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E" w:rsidRPr="004049A2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  <w:lang w:val="kk-KZ"/>
        </w:rPr>
      </w:pPr>
    </w:p>
    <w:p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51C2C" w:rsidRPr="00137BCB" w:rsidRDefault="00853BD4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 </w:t>
      </w:r>
      <w:r w:rsidR="00651C2C" w:rsidRPr="00137BCB">
        <w:rPr>
          <w:sz w:val="24"/>
        </w:rPr>
        <w:t>СТАНДАРТ  РЕСПУБЛИКИ  КАЗАХСТАН</w:t>
      </w:r>
    </w:p>
    <w:p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:rsidR="00651C2C" w:rsidRDefault="00651C2C" w:rsidP="00264E03">
      <w:pPr>
        <w:ind w:firstLine="567"/>
        <w:rPr>
          <w:b/>
          <w:bCs/>
          <w:sz w:val="24"/>
        </w:rPr>
      </w:pPr>
    </w:p>
    <w:p w:rsidR="00FF4C92" w:rsidRPr="00D24AF9" w:rsidRDefault="00FF4C92" w:rsidP="00A37300">
      <w:pPr>
        <w:rPr>
          <w:b/>
          <w:bCs/>
          <w:sz w:val="24"/>
        </w:rPr>
      </w:pPr>
    </w:p>
    <w:p w:rsidR="00651C2C" w:rsidRDefault="00651C2C" w:rsidP="00264E03">
      <w:pPr>
        <w:ind w:firstLine="567"/>
        <w:rPr>
          <w:sz w:val="24"/>
        </w:rPr>
      </w:pPr>
    </w:p>
    <w:p w:rsidR="00D74FC9" w:rsidRPr="00137BCB" w:rsidRDefault="00D74FC9" w:rsidP="00264E03">
      <w:pPr>
        <w:ind w:firstLine="567"/>
        <w:rPr>
          <w:sz w:val="24"/>
        </w:rPr>
      </w:pPr>
    </w:p>
    <w:p w:rsidR="00651C2C" w:rsidRPr="00752ECE" w:rsidRDefault="00651C2C" w:rsidP="00264E03">
      <w:pPr>
        <w:ind w:firstLine="567"/>
        <w:rPr>
          <w:sz w:val="24"/>
        </w:rPr>
      </w:pP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  <w:r w:rsidRPr="004049A2">
        <w:rPr>
          <w:b/>
          <w:bCs/>
          <w:sz w:val="24"/>
        </w:rPr>
        <w:t>СОЕДИНИТЕЛИ МАЛОГО ДИАМЕТРА ДЛЯ ЖИДКОСТЕЙ И ГАЗОВ В ЗДРАВООХРАНЕНИИ</w:t>
      </w: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  <w:r w:rsidRPr="004049A2">
        <w:rPr>
          <w:b/>
          <w:sz w:val="24"/>
        </w:rPr>
        <w:t>Часть</w:t>
      </w:r>
      <w:r w:rsidRPr="004049A2">
        <w:rPr>
          <w:b/>
          <w:sz w:val="24"/>
          <w:lang w:val="en-US"/>
        </w:rPr>
        <w:t xml:space="preserve"> 20</w:t>
      </w: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</w:p>
    <w:p w:rsidR="00FB7703" w:rsidRPr="004049A2" w:rsidRDefault="004049A2" w:rsidP="004049A2">
      <w:pPr>
        <w:jc w:val="center"/>
        <w:rPr>
          <w:b/>
          <w:sz w:val="24"/>
          <w:lang w:val="en-US"/>
        </w:rPr>
      </w:pPr>
      <w:r w:rsidRPr="004049A2">
        <w:rPr>
          <w:b/>
          <w:sz w:val="24"/>
        </w:rPr>
        <w:t>Общие</w:t>
      </w:r>
      <w:r w:rsidRPr="004049A2">
        <w:rPr>
          <w:b/>
          <w:sz w:val="24"/>
          <w:lang w:val="en-US"/>
        </w:rPr>
        <w:t xml:space="preserve"> </w:t>
      </w:r>
      <w:r w:rsidRPr="004049A2">
        <w:rPr>
          <w:b/>
          <w:sz w:val="24"/>
        </w:rPr>
        <w:t>методы</w:t>
      </w:r>
      <w:r w:rsidRPr="004049A2">
        <w:rPr>
          <w:b/>
          <w:sz w:val="24"/>
          <w:lang w:val="en-US"/>
        </w:rPr>
        <w:t xml:space="preserve"> </w:t>
      </w:r>
      <w:r w:rsidRPr="004049A2">
        <w:rPr>
          <w:b/>
          <w:sz w:val="24"/>
        </w:rPr>
        <w:t>испытаний</w:t>
      </w:r>
    </w:p>
    <w:p w:rsidR="003F5E9A" w:rsidRPr="00FA48F5" w:rsidRDefault="003F5E9A" w:rsidP="005224CA">
      <w:pPr>
        <w:rPr>
          <w:sz w:val="24"/>
          <w:lang w:val="en-US"/>
        </w:rPr>
      </w:pPr>
    </w:p>
    <w:p w:rsidR="004049A2" w:rsidRPr="00FA48F5" w:rsidRDefault="004049A2" w:rsidP="005224CA">
      <w:pPr>
        <w:rPr>
          <w:sz w:val="24"/>
          <w:lang w:val="en-US"/>
        </w:rPr>
      </w:pPr>
    </w:p>
    <w:p w:rsidR="00FB7703" w:rsidRPr="00B918C5" w:rsidRDefault="00FB7703" w:rsidP="005224CA">
      <w:pPr>
        <w:jc w:val="center"/>
        <w:rPr>
          <w:b/>
          <w:bCs/>
          <w:sz w:val="24"/>
          <w:lang w:val="fr-FR"/>
        </w:rPr>
      </w:pPr>
      <w:proofErr w:type="gramStart"/>
      <w:r w:rsidRPr="00137BCB">
        <w:rPr>
          <w:b/>
          <w:bCs/>
          <w:sz w:val="24"/>
        </w:rPr>
        <w:t>СТ</w:t>
      </w:r>
      <w:proofErr w:type="gramEnd"/>
      <w:r w:rsidR="009A739E">
        <w:rPr>
          <w:b/>
          <w:bCs/>
          <w:sz w:val="24"/>
          <w:lang w:val="fr-FR"/>
        </w:rPr>
        <w:t xml:space="preserve"> </w:t>
      </w:r>
      <w:r w:rsidRPr="00137BCB">
        <w:rPr>
          <w:b/>
          <w:bCs/>
          <w:sz w:val="24"/>
        </w:rPr>
        <w:t>РК</w:t>
      </w:r>
      <w:r w:rsidR="00330FD6" w:rsidRPr="006878F2">
        <w:rPr>
          <w:b/>
          <w:bCs/>
          <w:sz w:val="24"/>
          <w:lang w:val="en-US"/>
        </w:rPr>
        <w:t xml:space="preserve"> </w:t>
      </w:r>
      <w:r w:rsidR="00330FD6">
        <w:rPr>
          <w:b/>
          <w:bCs/>
          <w:sz w:val="24"/>
          <w:lang w:val="fr-FR"/>
        </w:rPr>
        <w:t>ISO</w:t>
      </w:r>
      <w:r w:rsidR="00A37300" w:rsidRPr="006878F2">
        <w:rPr>
          <w:b/>
          <w:bCs/>
          <w:sz w:val="24"/>
          <w:lang w:val="en-US"/>
        </w:rPr>
        <w:t xml:space="preserve"> </w:t>
      </w:r>
      <w:r w:rsidR="004049A2" w:rsidRPr="004049A2">
        <w:rPr>
          <w:b/>
          <w:bCs/>
          <w:sz w:val="24"/>
          <w:lang w:val="en-US"/>
        </w:rPr>
        <w:t>80369-20</w:t>
      </w:r>
      <w:r w:rsidR="0063215A">
        <w:rPr>
          <w:b/>
          <w:bCs/>
          <w:sz w:val="24"/>
          <w:lang w:val="fr-FR"/>
        </w:rPr>
        <w:t>–20</w:t>
      </w:r>
      <w:r w:rsidR="0022196A" w:rsidRPr="00B918C5">
        <w:rPr>
          <w:b/>
          <w:bCs/>
          <w:sz w:val="24"/>
          <w:lang w:val="fr-FR"/>
        </w:rPr>
        <w:t>_</w:t>
      </w:r>
      <w:r w:rsidRPr="00307EED">
        <w:rPr>
          <w:b/>
          <w:bCs/>
          <w:sz w:val="24"/>
          <w:lang w:val="fr-FR"/>
        </w:rPr>
        <w:t>_</w:t>
      </w:r>
    </w:p>
    <w:p w:rsidR="00B26933" w:rsidRPr="006878F2" w:rsidRDefault="00B26933" w:rsidP="00AE7853">
      <w:pPr>
        <w:rPr>
          <w:b/>
          <w:bCs/>
          <w:sz w:val="24"/>
          <w:lang w:val="en-US"/>
        </w:rPr>
      </w:pPr>
    </w:p>
    <w:p w:rsidR="00AE7853" w:rsidRPr="006878F2" w:rsidRDefault="00AE7853" w:rsidP="005224CA">
      <w:pPr>
        <w:jc w:val="center"/>
        <w:rPr>
          <w:b/>
          <w:bCs/>
          <w:sz w:val="24"/>
          <w:lang w:val="en-US"/>
        </w:rPr>
      </w:pPr>
    </w:p>
    <w:p w:rsidR="00523913" w:rsidRPr="006878F2" w:rsidRDefault="00523913" w:rsidP="005224CA">
      <w:pPr>
        <w:jc w:val="center"/>
        <w:rPr>
          <w:b/>
          <w:bCs/>
          <w:sz w:val="24"/>
          <w:lang w:val="en-US"/>
        </w:rPr>
      </w:pPr>
    </w:p>
    <w:p w:rsidR="0022196A" w:rsidRPr="004E5AB6" w:rsidRDefault="00D96A2E" w:rsidP="004049A2">
      <w:pPr>
        <w:autoSpaceDE w:val="0"/>
        <w:autoSpaceDN w:val="0"/>
        <w:adjustRightInd w:val="0"/>
        <w:jc w:val="center"/>
        <w:rPr>
          <w:i/>
          <w:sz w:val="24"/>
          <w:lang w:val="en-US"/>
        </w:rPr>
      </w:pPr>
      <w:r w:rsidRPr="004E5AB6">
        <w:rPr>
          <w:i/>
          <w:sz w:val="24"/>
          <w:lang w:val="en-US"/>
        </w:rPr>
        <w:t>(</w:t>
      </w:r>
      <w:r w:rsidR="00330FD6" w:rsidRPr="004E5AB6">
        <w:rPr>
          <w:i/>
          <w:sz w:val="24"/>
          <w:lang w:val="en-US"/>
        </w:rPr>
        <w:t>ISO</w:t>
      </w:r>
      <w:r w:rsidR="00A37300" w:rsidRPr="004E5AB6">
        <w:rPr>
          <w:i/>
          <w:sz w:val="24"/>
          <w:lang w:val="en-US"/>
        </w:rPr>
        <w:t xml:space="preserve"> </w:t>
      </w:r>
      <w:r w:rsidR="004049A2">
        <w:rPr>
          <w:i/>
          <w:sz w:val="24"/>
          <w:lang w:val="en-US"/>
        </w:rPr>
        <w:t>803</w:t>
      </w:r>
      <w:r w:rsidR="004049A2" w:rsidRPr="004049A2">
        <w:rPr>
          <w:i/>
          <w:sz w:val="24"/>
          <w:lang w:val="en-US"/>
        </w:rPr>
        <w:t>69-20</w:t>
      </w:r>
      <w:r w:rsidR="002C22F4" w:rsidRPr="004E5AB6">
        <w:rPr>
          <w:i/>
          <w:sz w:val="24"/>
          <w:lang w:val="en-US"/>
        </w:rPr>
        <w:t>:</w:t>
      </w:r>
      <w:r w:rsidR="00FF4C92" w:rsidRPr="004E5AB6">
        <w:rPr>
          <w:i/>
          <w:sz w:val="24"/>
          <w:lang w:val="en-US"/>
        </w:rPr>
        <w:t>20</w:t>
      </w:r>
      <w:r w:rsidR="004049A2" w:rsidRPr="004049A2">
        <w:rPr>
          <w:i/>
          <w:sz w:val="24"/>
          <w:lang w:val="en-US"/>
        </w:rPr>
        <w:t>15</w:t>
      </w:r>
      <w:r w:rsidR="004E5AB6" w:rsidRPr="004E5AB6">
        <w:rPr>
          <w:i/>
          <w:sz w:val="24"/>
          <w:lang w:val="en-US"/>
        </w:rPr>
        <w:t xml:space="preserve"> </w:t>
      </w:r>
      <w:r w:rsidR="004049A2" w:rsidRPr="004049A2">
        <w:rPr>
          <w:i/>
          <w:sz w:val="24"/>
          <w:lang w:val="en-US"/>
        </w:rPr>
        <w:t>Small-bore connectors for liquids and gases in healthcare applications – Part 20: Common test methods</w:t>
      </w:r>
      <w:r w:rsidR="003215A4" w:rsidRPr="004E5AB6">
        <w:rPr>
          <w:i/>
          <w:sz w:val="24"/>
          <w:lang w:val="en-US"/>
        </w:rPr>
        <w:t>,</w:t>
      </w:r>
      <w:r w:rsidR="00752ECE" w:rsidRPr="004E5AB6">
        <w:rPr>
          <w:i/>
          <w:sz w:val="24"/>
          <w:lang w:val="en-US"/>
        </w:rPr>
        <w:t xml:space="preserve"> </w:t>
      </w:r>
      <w:r w:rsidR="003215A4" w:rsidRPr="004E5AB6">
        <w:rPr>
          <w:i/>
          <w:sz w:val="24"/>
          <w:lang w:val="en-US"/>
        </w:rPr>
        <w:t>IDT</w:t>
      </w:r>
      <w:r w:rsidR="0022196A" w:rsidRPr="004E5AB6">
        <w:rPr>
          <w:i/>
          <w:sz w:val="24"/>
          <w:lang w:val="en-US"/>
        </w:rPr>
        <w:t>)</w:t>
      </w:r>
    </w:p>
    <w:p w:rsidR="00651C2C" w:rsidRPr="004E5AB6" w:rsidRDefault="00651C2C" w:rsidP="005224CA">
      <w:pPr>
        <w:rPr>
          <w:sz w:val="24"/>
          <w:lang w:val="en-US"/>
        </w:rPr>
      </w:pPr>
    </w:p>
    <w:p w:rsidR="00651C2C" w:rsidRPr="008D107B" w:rsidRDefault="00651C2C" w:rsidP="005224CA">
      <w:pPr>
        <w:rPr>
          <w:sz w:val="24"/>
          <w:lang w:val="en-US"/>
        </w:rPr>
      </w:pPr>
    </w:p>
    <w:p w:rsidR="00D74FC9" w:rsidRDefault="00D74FC9" w:rsidP="005224CA">
      <w:pPr>
        <w:rPr>
          <w:sz w:val="24"/>
          <w:lang w:val="en-US"/>
        </w:rPr>
      </w:pPr>
    </w:p>
    <w:p w:rsidR="000150DA" w:rsidRDefault="000150DA" w:rsidP="005224CA">
      <w:pPr>
        <w:rPr>
          <w:sz w:val="24"/>
          <w:lang w:val="en-US"/>
        </w:rPr>
      </w:pPr>
    </w:p>
    <w:p w:rsidR="00651C2C" w:rsidRPr="00307EED" w:rsidRDefault="00651C2C" w:rsidP="005224CA">
      <w:pPr>
        <w:rPr>
          <w:sz w:val="24"/>
          <w:lang w:val="fr-FR"/>
        </w:rPr>
      </w:pPr>
    </w:p>
    <w:p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:rsidR="001A7C68" w:rsidRDefault="001A7C68" w:rsidP="005224CA">
      <w:pPr>
        <w:rPr>
          <w:sz w:val="24"/>
        </w:rPr>
      </w:pPr>
    </w:p>
    <w:p w:rsidR="00D20AAF" w:rsidRDefault="00D20AAF" w:rsidP="005224CA">
      <w:pPr>
        <w:rPr>
          <w:sz w:val="24"/>
        </w:rPr>
      </w:pPr>
    </w:p>
    <w:p w:rsidR="00D24AF9" w:rsidRPr="001F1554" w:rsidRDefault="00D24AF9" w:rsidP="005224CA">
      <w:pPr>
        <w:rPr>
          <w:sz w:val="24"/>
        </w:rPr>
      </w:pPr>
    </w:p>
    <w:p w:rsidR="0009446B" w:rsidRPr="0088216F" w:rsidRDefault="0009446B" w:rsidP="005224CA">
      <w:pPr>
        <w:rPr>
          <w:sz w:val="24"/>
        </w:rPr>
      </w:pPr>
    </w:p>
    <w:p w:rsidR="00AE7853" w:rsidRPr="0088216F" w:rsidRDefault="00AE7853" w:rsidP="005224CA">
      <w:pPr>
        <w:rPr>
          <w:sz w:val="24"/>
        </w:rPr>
      </w:pPr>
    </w:p>
    <w:p w:rsidR="00AE7853" w:rsidRPr="0088216F" w:rsidRDefault="00AE7853" w:rsidP="005224CA">
      <w:pPr>
        <w:rPr>
          <w:sz w:val="24"/>
        </w:rPr>
      </w:pPr>
    </w:p>
    <w:p w:rsidR="00B27342" w:rsidRPr="007F621A" w:rsidRDefault="00B27342" w:rsidP="005224CA">
      <w:pPr>
        <w:rPr>
          <w:sz w:val="24"/>
        </w:rPr>
      </w:pPr>
    </w:p>
    <w:p w:rsidR="00B27342" w:rsidRPr="007F621A" w:rsidRDefault="00B27342" w:rsidP="005224CA">
      <w:pPr>
        <w:rPr>
          <w:sz w:val="24"/>
        </w:rPr>
      </w:pPr>
    </w:p>
    <w:p w:rsidR="001A7C68" w:rsidRPr="00307EED" w:rsidRDefault="001A7C68" w:rsidP="005224CA">
      <w:pPr>
        <w:rPr>
          <w:sz w:val="24"/>
          <w:lang w:val="fr-FR"/>
        </w:rPr>
      </w:pPr>
    </w:p>
    <w:p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:rsidR="00793A47" w:rsidRDefault="00793A47" w:rsidP="005224CA">
      <w:pPr>
        <w:jc w:val="center"/>
        <w:rPr>
          <w:b/>
          <w:bCs/>
          <w:sz w:val="24"/>
        </w:rPr>
      </w:pPr>
    </w:p>
    <w:p w:rsidR="00793A47" w:rsidRPr="002D7818" w:rsidRDefault="0088216F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:rsidR="00793A47" w:rsidRPr="002F5BAA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proofErr w:type="gramStart"/>
      <w:r w:rsidRPr="002F5BAA">
        <w:rPr>
          <w:b/>
          <w:sz w:val="24"/>
        </w:rPr>
        <w:t>ПОДГОТОВЛЕН</w:t>
      </w:r>
      <w:proofErr w:type="gramEnd"/>
      <w:r w:rsidRPr="002F5BAA">
        <w:rPr>
          <w:b/>
          <w:sz w:val="24"/>
        </w:rPr>
        <w:t xml:space="preserve"> И ВНЕСЕН</w:t>
      </w:r>
      <w:r w:rsidRPr="002F5BAA">
        <w:rPr>
          <w:sz w:val="24"/>
        </w:rPr>
        <w:t xml:space="preserve"> </w:t>
      </w:r>
      <w:r w:rsidR="00B64EB6" w:rsidRPr="002F5BAA">
        <w:rPr>
          <w:sz w:val="24"/>
        </w:rPr>
        <w:t>Товариществом с ограниченной ответственностью «</w:t>
      </w:r>
      <w:r w:rsidR="002F5BAA" w:rsidRPr="002F5BAA">
        <w:rPr>
          <w:sz w:val="24"/>
          <w:lang w:val="en-US"/>
        </w:rPr>
        <w:t>NavyCo</w:t>
      </w:r>
      <w:r w:rsidR="00B64EB6" w:rsidRPr="002F5BAA">
        <w:rPr>
          <w:sz w:val="24"/>
        </w:rPr>
        <w:t xml:space="preserve">» </w:t>
      </w:r>
    </w:p>
    <w:p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:rsidR="00793A47" w:rsidRPr="00D24AF9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</w:t>
      </w:r>
      <w:proofErr w:type="gramStart"/>
      <w:r w:rsidRPr="000B55E3">
        <w:rPr>
          <w:bCs/>
          <w:color w:val="000000"/>
          <w:sz w:val="24"/>
        </w:rPr>
        <w:t>от</w:t>
      </w:r>
      <w:proofErr w:type="gramEnd"/>
      <w:r w:rsidRPr="000B55E3">
        <w:rPr>
          <w:bCs/>
          <w:color w:val="000000"/>
          <w:sz w:val="24"/>
        </w:rPr>
        <w:t xml:space="preserve"> _________ № ________</w:t>
      </w:r>
      <w:bookmarkEnd w:id="0"/>
      <w:bookmarkEnd w:id="1"/>
      <w:bookmarkEnd w:id="2"/>
      <w:bookmarkEnd w:id="3"/>
      <w:bookmarkEnd w:id="4"/>
      <w:bookmarkEnd w:id="5"/>
    </w:p>
    <w:p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:rsidR="00853779" w:rsidRPr="005C3697" w:rsidRDefault="00FE0BD0" w:rsidP="0093573E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D24AF9">
        <w:rPr>
          <w:sz w:val="24"/>
        </w:rPr>
        <w:t>Настоящий</w:t>
      </w:r>
      <w:r w:rsidRPr="003F5E9A">
        <w:rPr>
          <w:sz w:val="24"/>
        </w:rPr>
        <w:t xml:space="preserve"> </w:t>
      </w:r>
      <w:r w:rsidRPr="000150DA">
        <w:rPr>
          <w:sz w:val="24"/>
        </w:rPr>
        <w:t>стандарт</w:t>
      </w:r>
      <w:r w:rsidR="0022196A" w:rsidRPr="003F5E9A">
        <w:rPr>
          <w:sz w:val="24"/>
        </w:rPr>
        <w:t xml:space="preserve"> </w:t>
      </w:r>
      <w:r w:rsidR="00FA2791" w:rsidRPr="00D24AF9">
        <w:rPr>
          <w:sz w:val="24"/>
        </w:rPr>
        <w:t>идентичен</w:t>
      </w:r>
      <w:r w:rsidR="00FA2791" w:rsidRPr="003F5E9A">
        <w:rPr>
          <w:sz w:val="24"/>
        </w:rPr>
        <w:t xml:space="preserve"> </w:t>
      </w:r>
      <w:r w:rsidR="00FA2791" w:rsidRPr="00D24AF9">
        <w:rPr>
          <w:sz w:val="24"/>
        </w:rPr>
        <w:t>международному</w:t>
      </w:r>
      <w:r w:rsidR="00FA2791" w:rsidRPr="003F5E9A">
        <w:rPr>
          <w:sz w:val="24"/>
        </w:rPr>
        <w:t xml:space="preserve"> </w:t>
      </w:r>
      <w:r w:rsidR="00FA2791" w:rsidRPr="00D24AF9">
        <w:rPr>
          <w:sz w:val="24"/>
        </w:rPr>
        <w:t>стандарту</w:t>
      </w:r>
      <w:r w:rsidR="00FF4C92" w:rsidRPr="003F5E9A">
        <w:rPr>
          <w:sz w:val="24"/>
        </w:rPr>
        <w:t xml:space="preserve"> </w:t>
      </w:r>
      <w:bookmarkStart w:id="6" w:name="OLE_LINK6"/>
      <w:bookmarkStart w:id="7" w:name="OLE_LINK7"/>
      <w:bookmarkStart w:id="8" w:name="_Hlk48056258"/>
      <w:r w:rsidR="005D4CA0" w:rsidRPr="004E5AB6">
        <w:rPr>
          <w:i/>
          <w:sz w:val="24"/>
          <w:lang w:val="en-US"/>
        </w:rPr>
        <w:t>ISO</w:t>
      </w:r>
      <w:r w:rsidR="005D4CA0" w:rsidRPr="005D4CA0">
        <w:rPr>
          <w:i/>
          <w:sz w:val="24"/>
        </w:rPr>
        <w:t xml:space="preserve"> 80369-20:2015 </w:t>
      </w:r>
      <w:r w:rsidR="005D4CA0" w:rsidRPr="004049A2">
        <w:rPr>
          <w:i/>
          <w:sz w:val="24"/>
          <w:lang w:val="en-US"/>
        </w:rPr>
        <w:t>Small</w:t>
      </w:r>
      <w:r w:rsidR="005D4CA0" w:rsidRPr="005D4CA0">
        <w:rPr>
          <w:i/>
          <w:sz w:val="24"/>
        </w:rPr>
        <w:t>-</w:t>
      </w:r>
      <w:r w:rsidR="005D4CA0" w:rsidRPr="004049A2">
        <w:rPr>
          <w:i/>
          <w:sz w:val="24"/>
          <w:lang w:val="en-US"/>
        </w:rPr>
        <w:t>bore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connectors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for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liquids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and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gases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in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healthcare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applications</w:t>
      </w:r>
      <w:r w:rsidR="005D4CA0" w:rsidRPr="005D4CA0">
        <w:rPr>
          <w:i/>
          <w:sz w:val="24"/>
        </w:rPr>
        <w:t xml:space="preserve"> – </w:t>
      </w:r>
      <w:r w:rsidR="005D4CA0" w:rsidRPr="004049A2">
        <w:rPr>
          <w:i/>
          <w:sz w:val="24"/>
          <w:lang w:val="en-US"/>
        </w:rPr>
        <w:t>Part</w:t>
      </w:r>
      <w:r w:rsidR="005D4CA0" w:rsidRPr="005D4CA0">
        <w:rPr>
          <w:i/>
          <w:sz w:val="24"/>
        </w:rPr>
        <w:t xml:space="preserve"> 20: </w:t>
      </w:r>
      <w:r w:rsidR="005D4CA0" w:rsidRPr="004049A2">
        <w:rPr>
          <w:i/>
          <w:sz w:val="24"/>
          <w:lang w:val="en-US"/>
        </w:rPr>
        <w:t>Common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test</w:t>
      </w:r>
      <w:r w:rsidR="005D4CA0" w:rsidRPr="005D4CA0">
        <w:rPr>
          <w:i/>
          <w:sz w:val="24"/>
        </w:rPr>
        <w:t xml:space="preserve"> </w:t>
      </w:r>
      <w:r w:rsidR="005D4CA0" w:rsidRPr="004049A2">
        <w:rPr>
          <w:i/>
          <w:sz w:val="24"/>
          <w:lang w:val="en-US"/>
        </w:rPr>
        <w:t>methods</w:t>
      </w:r>
      <w:r w:rsidR="00AE7853" w:rsidRPr="003F5E9A">
        <w:rPr>
          <w:sz w:val="24"/>
        </w:rPr>
        <w:t xml:space="preserve"> </w:t>
      </w:r>
      <w:r w:rsidR="00FA2791" w:rsidRPr="003F5E9A">
        <w:rPr>
          <w:sz w:val="24"/>
        </w:rPr>
        <w:t>(</w:t>
      </w:r>
      <w:bookmarkEnd w:id="6"/>
      <w:bookmarkEnd w:id="7"/>
      <w:r w:rsidR="005D4CA0" w:rsidRPr="005D4CA0">
        <w:rPr>
          <w:sz w:val="24"/>
        </w:rPr>
        <w:t xml:space="preserve">Соединители малого диаметра для жидкостей и газов в здравоохранении. </w:t>
      </w:r>
      <w:r w:rsidR="005D4CA0">
        <w:rPr>
          <w:sz w:val="24"/>
        </w:rPr>
        <w:t xml:space="preserve">               </w:t>
      </w:r>
      <w:r w:rsidR="005D4CA0" w:rsidRPr="005D4CA0">
        <w:rPr>
          <w:sz w:val="24"/>
        </w:rPr>
        <w:t xml:space="preserve">Часть 20. </w:t>
      </w:r>
      <w:proofErr w:type="gramStart"/>
      <w:r w:rsidR="005D4CA0" w:rsidRPr="005D4CA0">
        <w:rPr>
          <w:sz w:val="24"/>
        </w:rPr>
        <w:t>Общие методы испытаний</w:t>
      </w:r>
      <w:r w:rsidR="00752ECE" w:rsidRPr="005C3697">
        <w:rPr>
          <w:sz w:val="24"/>
        </w:rPr>
        <w:t>)</w:t>
      </w:r>
      <w:bookmarkEnd w:id="8"/>
      <w:proofErr w:type="gramEnd"/>
    </w:p>
    <w:p w:rsidR="001A6EA7" w:rsidRDefault="00FA2791" w:rsidP="00DD6463">
      <w:pPr>
        <w:pStyle w:val="14"/>
        <w:ind w:firstLine="567"/>
        <w:jc w:val="both"/>
      </w:pPr>
      <w:r w:rsidRPr="005C170A">
        <w:t xml:space="preserve">Международный стандарт </w:t>
      </w:r>
      <w:r w:rsidR="005136DD" w:rsidRPr="005C170A">
        <w:t xml:space="preserve">разработан </w:t>
      </w:r>
      <w:r w:rsidR="00AE7853" w:rsidRPr="00AE7853">
        <w:t>Техническим комитетом</w:t>
      </w:r>
      <w:r w:rsidR="00AE7853">
        <w:t xml:space="preserve"> </w:t>
      </w:r>
      <w:r w:rsidR="00236628" w:rsidRPr="00DD6463">
        <w:rPr>
          <w:bCs/>
        </w:rPr>
        <w:t>ISO/TC</w:t>
      </w:r>
      <w:r w:rsidR="003F5E9A" w:rsidRPr="00DD6463">
        <w:rPr>
          <w:bCs/>
        </w:rPr>
        <w:t xml:space="preserve"> </w:t>
      </w:r>
      <w:r w:rsidR="005D4CA0" w:rsidRPr="00DD6463">
        <w:rPr>
          <w:bCs/>
        </w:rPr>
        <w:t>210</w:t>
      </w:r>
      <w:r w:rsidR="00AE7853">
        <w:t xml:space="preserve"> «</w:t>
      </w:r>
      <w:r w:rsidR="00DD6463" w:rsidRPr="00DD6463">
        <w:t>Управление качеством и соответствующие общие аспекты продукции медицинского назначения, включая медицинские изделия</w:t>
      </w:r>
      <w:r w:rsidR="00AE7853" w:rsidRPr="00AE7853">
        <w:t xml:space="preserve">» </w:t>
      </w:r>
    </w:p>
    <w:p w:rsidR="00FA2791" w:rsidRPr="00DD6463" w:rsidRDefault="00FA2791" w:rsidP="00264E03">
      <w:pPr>
        <w:pStyle w:val="14"/>
        <w:ind w:firstLine="567"/>
        <w:jc w:val="both"/>
        <w:rPr>
          <w:lang w:val="kk-KZ"/>
        </w:rPr>
      </w:pPr>
      <w:r w:rsidRPr="008C1A90">
        <w:t xml:space="preserve">Перевод с английского языка </w:t>
      </w:r>
      <w:r w:rsidR="00DD6463">
        <w:t>(en)</w:t>
      </w:r>
    </w:p>
    <w:p w:rsidR="00236628" w:rsidRDefault="00236628" w:rsidP="00236628">
      <w:pPr>
        <w:pStyle w:val="14"/>
        <w:ind w:firstLine="567"/>
        <w:jc w:val="both"/>
      </w:pPr>
      <w:r w:rsidRPr="008C1A90">
        <w:t xml:space="preserve">Официальный экземпляр международного стандарта, на основе которого подготовлен </w:t>
      </w:r>
      <w:r w:rsidRPr="008C1A90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:rsidR="00236628" w:rsidRDefault="00236628" w:rsidP="00236628">
      <w:pPr>
        <w:pStyle w:val="14"/>
        <w:ind w:firstLine="567"/>
        <w:jc w:val="both"/>
      </w:pPr>
      <w:r>
        <w:t>Официальной версией является текст на государственном и русском языке</w:t>
      </w:r>
    </w:p>
    <w:p w:rsidR="00236628" w:rsidRPr="00D76922" w:rsidRDefault="00236628" w:rsidP="00236628">
      <w:pPr>
        <w:pStyle w:val="21"/>
        <w:ind w:firstLine="567"/>
        <w:jc w:val="both"/>
        <w:rPr>
          <w:szCs w:val="24"/>
        </w:rPr>
      </w:pPr>
      <w:r>
        <w:rPr>
          <w:szCs w:val="24"/>
        </w:rPr>
        <w:t xml:space="preserve">В разделе «Нормативные ссылки» и тексте стандарта ссылочные международные </w:t>
      </w:r>
      <w:r w:rsidRPr="00D76922">
        <w:rPr>
          <w:szCs w:val="24"/>
        </w:rPr>
        <w:t>стандарты, международные документы актуализированы</w:t>
      </w:r>
    </w:p>
    <w:p w:rsidR="009A2DCF" w:rsidRPr="00D76922" w:rsidRDefault="009A2DCF" w:rsidP="00236628">
      <w:pPr>
        <w:pStyle w:val="21"/>
        <w:ind w:firstLine="567"/>
        <w:jc w:val="both"/>
        <w:rPr>
          <w:szCs w:val="24"/>
        </w:rPr>
      </w:pPr>
      <w:r w:rsidRPr="00D76922">
        <w:rPr>
          <w:szCs w:val="24"/>
        </w:rPr>
        <w:t>Сведения о соответствии стандартов ссылочным международным стандартам приведены в дополнительном Приложении В.А</w:t>
      </w:r>
    </w:p>
    <w:p w:rsidR="00D24AF9" w:rsidRPr="002806AF" w:rsidRDefault="00236628" w:rsidP="002806AF">
      <w:pPr>
        <w:pStyle w:val="21"/>
        <w:ind w:firstLine="567"/>
        <w:jc w:val="both"/>
        <w:rPr>
          <w:szCs w:val="24"/>
        </w:rPr>
      </w:pPr>
      <w:r w:rsidRPr="00D76922">
        <w:rPr>
          <w:szCs w:val="24"/>
        </w:rPr>
        <w:t>Степень соответствия – идентичная (IDT).</w:t>
      </w:r>
    </w:p>
    <w:p w:rsidR="00D24AF9" w:rsidRDefault="00D24AF9" w:rsidP="00D24AF9">
      <w:pPr>
        <w:shd w:val="clear" w:color="auto" w:fill="FFFFFF"/>
        <w:ind w:firstLine="567"/>
        <w:rPr>
          <w:sz w:val="24"/>
        </w:rPr>
      </w:pPr>
    </w:p>
    <w:p w:rsidR="00FA2791" w:rsidRPr="0088216F" w:rsidRDefault="00FA2791" w:rsidP="00D24AF9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88216F">
        <w:rPr>
          <w:sz w:val="24"/>
        </w:rPr>
        <w:t xml:space="preserve">В </w:t>
      </w:r>
      <w:r w:rsidR="00FD5AB1" w:rsidRPr="0088216F">
        <w:rPr>
          <w:sz w:val="24"/>
        </w:rPr>
        <w:t>настоящем стандарте реализованы нормы Закона Республики Казахстан «О стандартизации» от 5 октября 2018 года № 183-VI</w:t>
      </w:r>
    </w:p>
    <w:p w:rsidR="0045259B" w:rsidRPr="00236628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:rsidR="00236628" w:rsidRDefault="00236628" w:rsidP="00236628">
      <w:pPr>
        <w:widowControl w:val="0"/>
        <w:spacing w:before="240"/>
        <w:rPr>
          <w:b/>
          <w:sz w:val="24"/>
          <w:lang w:val="en-US"/>
        </w:rPr>
      </w:pPr>
    </w:p>
    <w:p w:rsidR="00236628" w:rsidRDefault="00236628" w:rsidP="00236628">
      <w:pPr>
        <w:widowControl w:val="0"/>
        <w:spacing w:before="240"/>
        <w:rPr>
          <w:b/>
          <w:sz w:val="24"/>
        </w:rPr>
      </w:pPr>
    </w:p>
    <w:p w:rsidR="007306D2" w:rsidRPr="007306D2" w:rsidRDefault="007306D2" w:rsidP="00236628">
      <w:pPr>
        <w:widowControl w:val="0"/>
        <w:spacing w:before="240"/>
        <w:rPr>
          <w:b/>
          <w:sz w:val="24"/>
        </w:rPr>
      </w:pPr>
    </w:p>
    <w:p w:rsidR="00236628" w:rsidRDefault="00236628" w:rsidP="00236628">
      <w:pPr>
        <w:shd w:val="clear" w:color="auto" w:fill="FFFFFF"/>
        <w:ind w:firstLine="567"/>
        <w:rPr>
          <w:i/>
          <w:color w:val="000000"/>
          <w:sz w:val="24"/>
          <w:lang w:val="kk-KZ"/>
        </w:rPr>
      </w:pPr>
      <w:r>
        <w:rPr>
          <w:bCs/>
          <w:i/>
          <w:color w:val="000000"/>
          <w:sz w:val="24"/>
        </w:rPr>
        <w:t>Информация об изменениях к настоящему стандарту публикуется в ежегодно издаваемом каталоге «Документы по стандартизации Республики Казахстан», а текст изменений и поправок – в ежемесячно издаваемых информационных указателях «Национальные стандарты».   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«Национальные стандарты»</w:t>
      </w:r>
    </w:p>
    <w:p w:rsidR="00236628" w:rsidRPr="0088216F" w:rsidRDefault="00236628" w:rsidP="00236628">
      <w:pPr>
        <w:shd w:val="clear" w:color="auto" w:fill="FFFFFF"/>
        <w:ind w:firstLine="567"/>
        <w:rPr>
          <w:i/>
          <w:iCs/>
          <w:color w:val="000000"/>
          <w:sz w:val="24"/>
        </w:rPr>
      </w:pPr>
    </w:p>
    <w:p w:rsidR="00236628" w:rsidRDefault="00236628" w:rsidP="00236628">
      <w:pPr>
        <w:shd w:val="clear" w:color="auto" w:fill="FFFFFF"/>
        <w:ind w:firstLine="567"/>
        <w:rPr>
          <w:i/>
          <w:iCs/>
          <w:color w:val="000000"/>
          <w:sz w:val="24"/>
          <w:lang w:val="kk-KZ"/>
        </w:rPr>
      </w:pPr>
    </w:p>
    <w:p w:rsidR="00236628" w:rsidRPr="008523BF" w:rsidRDefault="00236628" w:rsidP="00236628">
      <w:pPr>
        <w:widowControl w:val="0"/>
        <w:spacing w:before="240"/>
        <w:ind w:firstLine="567"/>
        <w:rPr>
          <w:b/>
          <w:sz w:val="24"/>
        </w:rPr>
      </w:pPr>
      <w:r>
        <w:rPr>
          <w:sz w:val="24"/>
        </w:rPr>
        <w:t xml:space="preserve">Настоящий стандарт не может быть полностью или частично воспроизведен, тиражирован и распространен без разрешения Комитета технического регулирования и метрологии </w:t>
      </w:r>
      <w:r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</w:p>
    <w:p w:rsidR="001767A1" w:rsidRPr="003F5E9A" w:rsidRDefault="001767A1" w:rsidP="00236628">
      <w:pPr>
        <w:rPr>
          <w:sz w:val="24"/>
        </w:rPr>
      </w:pPr>
    </w:p>
    <w:p w:rsidR="00667AAE" w:rsidRPr="00CA3D76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CA3D76">
        <w:rPr>
          <w:b/>
          <w:bCs/>
          <w:sz w:val="24"/>
        </w:rPr>
        <w:lastRenderedPageBreak/>
        <w:t>С</w:t>
      </w:r>
      <w:r w:rsidR="00667AAE" w:rsidRPr="00CA3D76">
        <w:rPr>
          <w:b/>
          <w:bCs/>
          <w:sz w:val="24"/>
        </w:rPr>
        <w:t>одержание</w:t>
      </w:r>
    </w:p>
    <w:p w:rsidR="00D76922" w:rsidRPr="00D76922" w:rsidRDefault="00667AAE" w:rsidP="00D76922">
      <w:pPr>
        <w:pStyle w:val="20"/>
        <w:tabs>
          <w:tab w:val="clear" w:pos="993"/>
          <w:tab w:val="left" w:pos="851"/>
        </w:tabs>
        <w:spacing w:line="276" w:lineRule="auto"/>
        <w:rPr>
          <w:sz w:val="24"/>
        </w:rPr>
      </w:pPr>
      <w:r w:rsidRPr="002806AF">
        <w:rPr>
          <w:highlight w:val="yellow"/>
        </w:rPr>
        <w:t xml:space="preserve">                       </w:t>
      </w:r>
      <w:r w:rsidR="00BF396E" w:rsidRPr="00D76922">
        <w:rPr>
          <w:sz w:val="24"/>
          <w:highlight w:val="yellow"/>
        </w:rPr>
        <w:fldChar w:fldCharType="begin"/>
      </w:r>
      <w:r w:rsidR="004D7B8B" w:rsidRPr="00D76922">
        <w:rPr>
          <w:sz w:val="24"/>
          <w:highlight w:val="yellow"/>
        </w:rPr>
        <w:instrText xml:space="preserve"> TOC \o "1-3" \h \z </w:instrText>
      </w:r>
      <w:r w:rsidR="00BF396E" w:rsidRPr="00D76922">
        <w:rPr>
          <w:sz w:val="24"/>
          <w:highlight w:val="yellow"/>
        </w:rPr>
        <w:fldChar w:fldCharType="separate"/>
      </w:r>
    </w:p>
    <w:p w:rsidR="00D76922" w:rsidRPr="00D76922" w:rsidRDefault="00D76922" w:rsidP="00D76922">
      <w:pPr>
        <w:pStyle w:val="12"/>
        <w:ind w:left="0" w:firstLine="567"/>
        <w:rPr>
          <w:rFonts w:asciiTheme="minorHAnsi" w:eastAsiaTheme="minorEastAsia" w:hAnsiTheme="minorHAnsi" w:cstheme="minorBidi"/>
          <w:sz w:val="24"/>
        </w:rPr>
      </w:pPr>
      <w:hyperlink w:anchor="_Toc144633416" w:history="1">
        <w:r w:rsidRPr="00D76922">
          <w:rPr>
            <w:rStyle w:val="ab"/>
            <w:sz w:val="24"/>
            <w:lang w:val="en-US"/>
          </w:rPr>
          <w:t>1</w:t>
        </w:r>
        <w:r w:rsidRPr="00D76922">
          <w:rPr>
            <w:rFonts w:asciiTheme="minorHAnsi" w:eastAsiaTheme="minorEastAsia" w:hAnsiTheme="minorHAnsi" w:cstheme="minorBidi"/>
            <w:sz w:val="24"/>
          </w:rPr>
          <w:tab/>
        </w:r>
        <w:r w:rsidRPr="00D76922">
          <w:rPr>
            <w:rStyle w:val="ab"/>
            <w:sz w:val="24"/>
          </w:rPr>
          <w:t>Область применения</w:t>
        </w:r>
        <w:r w:rsidRPr="00D76922">
          <w:rPr>
            <w:webHidden/>
            <w:sz w:val="24"/>
          </w:rPr>
          <w:tab/>
        </w:r>
        <w:r w:rsidRPr="00D76922">
          <w:rPr>
            <w:webHidden/>
            <w:sz w:val="24"/>
          </w:rPr>
          <w:fldChar w:fldCharType="begin"/>
        </w:r>
        <w:r w:rsidRPr="00D76922">
          <w:rPr>
            <w:webHidden/>
            <w:sz w:val="24"/>
          </w:rPr>
          <w:instrText xml:space="preserve"> PAGEREF _Toc144633416 \h </w:instrText>
        </w:r>
        <w:r w:rsidRPr="00D76922">
          <w:rPr>
            <w:webHidden/>
            <w:sz w:val="24"/>
          </w:rPr>
        </w:r>
        <w:r w:rsidRPr="00D76922">
          <w:rPr>
            <w:webHidden/>
            <w:sz w:val="24"/>
          </w:rPr>
          <w:fldChar w:fldCharType="separate"/>
        </w:r>
        <w:r w:rsidRPr="00D76922">
          <w:rPr>
            <w:webHidden/>
            <w:sz w:val="24"/>
          </w:rPr>
          <w:t>1</w:t>
        </w:r>
        <w:r w:rsidRPr="00D76922">
          <w:rPr>
            <w:webHidden/>
            <w:sz w:val="24"/>
          </w:rPr>
          <w:fldChar w:fldCharType="end"/>
        </w:r>
      </w:hyperlink>
    </w:p>
    <w:p w:rsidR="00D76922" w:rsidRPr="00D76922" w:rsidRDefault="00D76922" w:rsidP="00D76922">
      <w:pPr>
        <w:pStyle w:val="12"/>
        <w:ind w:left="0" w:firstLine="567"/>
        <w:rPr>
          <w:rFonts w:asciiTheme="minorHAnsi" w:eastAsiaTheme="minorEastAsia" w:hAnsiTheme="minorHAnsi" w:cstheme="minorBidi"/>
          <w:sz w:val="24"/>
        </w:rPr>
      </w:pPr>
      <w:hyperlink w:anchor="_Toc144633417" w:history="1">
        <w:r w:rsidRPr="00D76922">
          <w:rPr>
            <w:rStyle w:val="ab"/>
            <w:sz w:val="24"/>
          </w:rPr>
          <w:t>2</w:t>
        </w:r>
        <w:r w:rsidRPr="00D76922">
          <w:rPr>
            <w:rFonts w:asciiTheme="minorHAnsi" w:eastAsiaTheme="minorEastAsia" w:hAnsiTheme="minorHAnsi" w:cstheme="minorBidi"/>
            <w:sz w:val="24"/>
          </w:rPr>
          <w:tab/>
        </w:r>
        <w:r w:rsidRPr="00D76922">
          <w:rPr>
            <w:rStyle w:val="ab"/>
            <w:sz w:val="24"/>
          </w:rPr>
          <w:t>Нормативные ссылки</w:t>
        </w:r>
        <w:r w:rsidRPr="00D76922">
          <w:rPr>
            <w:webHidden/>
            <w:sz w:val="24"/>
          </w:rPr>
          <w:tab/>
        </w:r>
        <w:r w:rsidRPr="00D76922">
          <w:rPr>
            <w:webHidden/>
            <w:sz w:val="24"/>
          </w:rPr>
          <w:fldChar w:fldCharType="begin"/>
        </w:r>
        <w:r w:rsidRPr="00D76922">
          <w:rPr>
            <w:webHidden/>
            <w:sz w:val="24"/>
          </w:rPr>
          <w:instrText xml:space="preserve"> PAGEREF _Toc144633417 \h </w:instrText>
        </w:r>
        <w:r w:rsidRPr="00D76922">
          <w:rPr>
            <w:webHidden/>
            <w:sz w:val="24"/>
          </w:rPr>
        </w:r>
        <w:r w:rsidRPr="00D76922">
          <w:rPr>
            <w:webHidden/>
            <w:sz w:val="24"/>
          </w:rPr>
          <w:fldChar w:fldCharType="separate"/>
        </w:r>
        <w:r w:rsidRPr="00D76922">
          <w:rPr>
            <w:webHidden/>
            <w:sz w:val="24"/>
          </w:rPr>
          <w:t>1</w:t>
        </w:r>
        <w:r w:rsidRPr="00D76922">
          <w:rPr>
            <w:webHidden/>
            <w:sz w:val="24"/>
          </w:rPr>
          <w:fldChar w:fldCharType="end"/>
        </w:r>
      </w:hyperlink>
    </w:p>
    <w:p w:rsidR="00D76922" w:rsidRPr="00D76922" w:rsidRDefault="00D76922" w:rsidP="00D76922">
      <w:pPr>
        <w:pStyle w:val="12"/>
        <w:ind w:left="0" w:firstLine="567"/>
        <w:rPr>
          <w:rFonts w:asciiTheme="minorHAnsi" w:eastAsiaTheme="minorEastAsia" w:hAnsiTheme="minorHAnsi" w:cstheme="minorBidi"/>
          <w:sz w:val="24"/>
        </w:rPr>
      </w:pPr>
      <w:hyperlink w:anchor="_Toc144633418" w:history="1">
        <w:r w:rsidRPr="00D76922">
          <w:rPr>
            <w:rStyle w:val="ab"/>
            <w:sz w:val="24"/>
          </w:rPr>
          <w:t>3</w:t>
        </w:r>
        <w:r w:rsidRPr="00D76922">
          <w:rPr>
            <w:rFonts w:asciiTheme="minorHAnsi" w:eastAsiaTheme="minorEastAsia" w:hAnsiTheme="minorHAnsi" w:cstheme="minorBidi"/>
            <w:sz w:val="24"/>
          </w:rPr>
          <w:tab/>
        </w:r>
        <w:r w:rsidRPr="00D76922">
          <w:rPr>
            <w:rStyle w:val="ab"/>
            <w:sz w:val="24"/>
          </w:rPr>
          <w:t>Термины и определения</w:t>
        </w:r>
        <w:r w:rsidRPr="00D76922">
          <w:rPr>
            <w:webHidden/>
            <w:sz w:val="24"/>
          </w:rPr>
          <w:tab/>
        </w:r>
        <w:r w:rsidRPr="00D76922">
          <w:rPr>
            <w:webHidden/>
            <w:sz w:val="24"/>
          </w:rPr>
          <w:fldChar w:fldCharType="begin"/>
        </w:r>
        <w:r w:rsidRPr="00D76922">
          <w:rPr>
            <w:webHidden/>
            <w:sz w:val="24"/>
          </w:rPr>
          <w:instrText xml:space="preserve"> PAGEREF _Toc144633418 \h </w:instrText>
        </w:r>
        <w:r w:rsidRPr="00D76922">
          <w:rPr>
            <w:webHidden/>
            <w:sz w:val="24"/>
          </w:rPr>
        </w:r>
        <w:r w:rsidRPr="00D76922">
          <w:rPr>
            <w:webHidden/>
            <w:sz w:val="24"/>
          </w:rPr>
          <w:fldChar w:fldCharType="separate"/>
        </w:r>
        <w:r w:rsidRPr="00D76922">
          <w:rPr>
            <w:webHidden/>
            <w:sz w:val="24"/>
          </w:rPr>
          <w:t>2</w:t>
        </w:r>
        <w:r w:rsidRPr="00D76922">
          <w:rPr>
            <w:webHidden/>
            <w:sz w:val="24"/>
          </w:rPr>
          <w:fldChar w:fldCharType="end"/>
        </w:r>
      </w:hyperlink>
    </w:p>
    <w:p w:rsidR="00D76922" w:rsidRPr="00D76922" w:rsidRDefault="00D76922" w:rsidP="00D76922">
      <w:pPr>
        <w:pStyle w:val="12"/>
        <w:ind w:left="0" w:firstLine="567"/>
        <w:rPr>
          <w:rFonts w:asciiTheme="minorHAnsi" w:eastAsiaTheme="minorEastAsia" w:hAnsiTheme="minorHAnsi" w:cstheme="minorBidi"/>
          <w:sz w:val="24"/>
        </w:rPr>
      </w:pPr>
      <w:hyperlink w:anchor="_Toc144633419" w:history="1">
        <w:r w:rsidRPr="00D76922">
          <w:rPr>
            <w:rStyle w:val="ab"/>
            <w:sz w:val="24"/>
          </w:rPr>
          <w:t>4</w:t>
        </w:r>
        <w:r w:rsidRPr="00D76922">
          <w:rPr>
            <w:rFonts w:asciiTheme="minorHAnsi" w:eastAsiaTheme="minorEastAsia" w:hAnsiTheme="minorHAnsi" w:cstheme="minorBidi"/>
            <w:sz w:val="24"/>
          </w:rPr>
          <w:tab/>
        </w:r>
        <w:r w:rsidRPr="00D76922">
          <w:rPr>
            <w:rStyle w:val="ab"/>
            <w:sz w:val="24"/>
          </w:rPr>
          <w:t>Методы испытаний соединителей малого диаметра</w:t>
        </w:r>
        <w:r w:rsidRPr="00D76922">
          <w:rPr>
            <w:webHidden/>
            <w:sz w:val="24"/>
          </w:rPr>
          <w:tab/>
        </w:r>
        <w:r w:rsidRPr="00D76922">
          <w:rPr>
            <w:webHidden/>
            <w:sz w:val="24"/>
          </w:rPr>
          <w:fldChar w:fldCharType="begin"/>
        </w:r>
        <w:r w:rsidRPr="00D76922">
          <w:rPr>
            <w:webHidden/>
            <w:sz w:val="24"/>
          </w:rPr>
          <w:instrText xml:space="preserve"> PAGEREF _Toc144633419 \h </w:instrText>
        </w:r>
        <w:r w:rsidRPr="00D76922">
          <w:rPr>
            <w:webHidden/>
            <w:sz w:val="24"/>
          </w:rPr>
        </w:r>
        <w:r w:rsidRPr="00D76922">
          <w:rPr>
            <w:webHidden/>
            <w:sz w:val="24"/>
          </w:rPr>
          <w:fldChar w:fldCharType="separate"/>
        </w:r>
        <w:r w:rsidRPr="00D76922">
          <w:rPr>
            <w:webHidden/>
            <w:sz w:val="24"/>
          </w:rPr>
          <w:t>2</w:t>
        </w:r>
        <w:r w:rsidRPr="00D76922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0" w:history="1">
        <w:r w:rsidRPr="00C6730A">
          <w:rPr>
            <w:rStyle w:val="ab"/>
            <w:sz w:val="24"/>
          </w:rPr>
          <w:t xml:space="preserve">Приложение А </w:t>
        </w:r>
        <w:r w:rsidRPr="00C6730A">
          <w:rPr>
            <w:rStyle w:val="ab"/>
            <w:i/>
            <w:sz w:val="24"/>
          </w:rPr>
          <w:t>(информационное)</w:t>
        </w:r>
        <w:r w:rsidRPr="00C6730A">
          <w:rPr>
            <w:rStyle w:val="ab"/>
            <w:sz w:val="24"/>
          </w:rPr>
          <w:t xml:space="preserve"> </w:t>
        </w:r>
        <w:r w:rsidRPr="00C6730A">
          <w:rPr>
            <w:bCs/>
            <w:sz w:val="24"/>
          </w:rPr>
          <w:t>Обоснование и руководство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_Toc144633420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3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1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B</w:t>
        </w:r>
        <w:r w:rsidRPr="00C6730A">
          <w:rPr>
            <w:rStyle w:val="ab"/>
            <w:sz w:val="24"/>
          </w:rPr>
          <w:t xml:space="preserve"> </w:t>
        </w:r>
        <w:r w:rsidRPr="00C6730A">
          <w:rPr>
            <w:rStyle w:val="ab"/>
            <w:i/>
            <w:sz w:val="24"/>
          </w:rPr>
          <w:t>(обязательное)</w:t>
        </w:r>
        <w:r w:rsidRPr="00C6730A">
          <w:rPr>
            <w:rStyle w:val="ab"/>
            <w:sz w:val="24"/>
          </w:rPr>
          <w:t xml:space="preserve"> </w:t>
        </w:r>
        <w:r w:rsidRPr="00C6730A">
          <w:rPr>
            <w:bCs/>
            <w:sz w:val="24"/>
          </w:rPr>
          <w:t>Метод испытания «Оценка утечки по падению давления»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_Toc144633421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7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2" w:history="1">
        <w:r w:rsidRPr="00C6730A">
          <w:rPr>
            <w:rStyle w:val="ab"/>
            <w:sz w:val="24"/>
          </w:rPr>
          <w:t xml:space="preserve">Приложение С </w:t>
        </w:r>
        <w:r w:rsidRPr="00C6730A">
          <w:rPr>
            <w:rStyle w:val="ab"/>
            <w:i/>
            <w:sz w:val="24"/>
          </w:rPr>
          <w:t xml:space="preserve">(обязательное) </w:t>
        </w:r>
        <w:r w:rsidRPr="00C6730A">
          <w:rPr>
            <w:bCs/>
            <w:sz w:val="24"/>
          </w:rPr>
          <w:t>Метод испытания «Оценка утечки по просачиванию жидкости при подаче давления»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_Toc144633422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10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3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D</w:t>
        </w:r>
        <w:r w:rsidRPr="00C6730A">
          <w:rPr>
            <w:rStyle w:val="ab"/>
            <w:sz w:val="24"/>
          </w:rPr>
          <w:t xml:space="preserve"> </w:t>
        </w:r>
        <w:r w:rsidRPr="00C6730A">
          <w:rPr>
            <w:rStyle w:val="ab"/>
            <w:i/>
            <w:sz w:val="24"/>
          </w:rPr>
          <w:t>(</w:t>
        </w:r>
        <w:r w:rsidR="00C6730A" w:rsidRPr="00C6730A">
          <w:rPr>
            <w:rStyle w:val="ab"/>
            <w:i/>
            <w:sz w:val="24"/>
          </w:rPr>
          <w:t>обязательное)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bCs/>
            <w:sz w:val="24"/>
          </w:rPr>
          <w:t>Метод испытания «Оценка утечки воздуха под воздействием пониженного давления»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_Toc144633423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12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4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E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>(обязательное)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bCs/>
            <w:sz w:val="24"/>
          </w:rPr>
          <w:t>Метод испытания «Формирование щелей под действием нагрузки»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_Toc144633424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16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5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F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>(обязательное)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bCs/>
            <w:sz w:val="24"/>
          </w:rPr>
          <w:t>Метод испытания «Устойчивость к разъединению при приложении продольной нагрузки»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_Toc144633425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18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6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G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>(обязательное)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sz w:val="24"/>
            <w:lang w:val="kk-KZ"/>
          </w:rPr>
          <w:t>Метод испытания «Устойчивость к разъединению откручиванием»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_Toc144633426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20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7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H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>(обязательное)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sz w:val="24"/>
            <w:lang w:val="kk-KZ"/>
          </w:rPr>
          <w:t>Метод испытания «Устойчивость к проворачиванию»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_Toc144633427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22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8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I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>(обязательное)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sz w:val="24"/>
            <w:lang w:val="kk-KZ"/>
          </w:rPr>
          <w:t>Метод испытания «Отсоединение путем откручивания»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_Toc144633428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24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29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J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>(информационное)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sz w:val="24"/>
            <w:lang w:val="kk-KZ"/>
          </w:rPr>
          <w:t>Варианты методов испытаний для статистического анализа данных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_Toc144633429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26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30" w:history="1">
        <w:r w:rsidRPr="00C6730A">
          <w:rPr>
            <w:rStyle w:val="ab"/>
            <w:sz w:val="24"/>
          </w:rPr>
          <w:t xml:space="preserve">Приложение </w:t>
        </w:r>
        <w:r w:rsidRPr="00C6730A">
          <w:rPr>
            <w:rStyle w:val="ab"/>
            <w:sz w:val="24"/>
            <w:lang w:val="en-US"/>
          </w:rPr>
          <w:t>K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>(информационное)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sz w:val="24"/>
            <w:lang w:val="kk-KZ"/>
          </w:rPr>
          <w:t>Терминология. Алфавитный указатель определенных терминов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_Toc144633430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30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right="-1" w:hanging="1560"/>
        <w:rPr>
          <w:rFonts w:asciiTheme="minorHAnsi" w:eastAsiaTheme="minorEastAsia" w:hAnsiTheme="minorHAnsi" w:cstheme="minorBidi"/>
          <w:sz w:val="24"/>
        </w:rPr>
      </w:pPr>
      <w:hyperlink w:anchor="_Toc144633431" w:history="1">
        <w:r w:rsidRPr="00C6730A">
          <w:rPr>
            <w:rStyle w:val="ab"/>
            <w:sz w:val="24"/>
            <w:lang w:val="kk-KZ"/>
          </w:rPr>
          <w:t>Библиография</w:t>
        </w:r>
        <w:r w:rsidRPr="00C6730A">
          <w:rPr>
            <w:webHidden/>
            <w:sz w:val="24"/>
          </w:rPr>
          <w:tab/>
        </w:r>
        <w:r w:rsidR="00C6730A">
          <w:rPr>
            <w:webHidden/>
            <w:sz w:val="24"/>
          </w:rPr>
          <w:t xml:space="preserve">                                                                                                                   </w:t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_Toc144633431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31</w:t>
        </w:r>
        <w:r w:rsidRPr="00C6730A">
          <w:rPr>
            <w:webHidden/>
            <w:sz w:val="24"/>
          </w:rPr>
          <w:fldChar w:fldCharType="end"/>
        </w:r>
      </w:hyperlink>
    </w:p>
    <w:p w:rsidR="00D76922" w:rsidRPr="00C6730A" w:rsidRDefault="00D76922" w:rsidP="00C6730A">
      <w:pPr>
        <w:pStyle w:val="12"/>
        <w:ind w:left="2127" w:hanging="1560"/>
        <w:rPr>
          <w:rFonts w:asciiTheme="minorHAnsi" w:eastAsiaTheme="minorEastAsia" w:hAnsiTheme="minorHAnsi" w:cstheme="minorBidi"/>
          <w:sz w:val="24"/>
        </w:rPr>
      </w:pPr>
      <w:hyperlink w:anchor="_Toc144633432" w:history="1">
        <w:r w:rsidRPr="00C6730A">
          <w:rPr>
            <w:rStyle w:val="ab"/>
            <w:sz w:val="24"/>
          </w:rPr>
          <w:t>Приложение В.А</w:t>
        </w:r>
        <w:r w:rsidR="00C6730A" w:rsidRPr="00C6730A">
          <w:rPr>
            <w:rStyle w:val="ab"/>
            <w:sz w:val="24"/>
          </w:rPr>
          <w:t xml:space="preserve"> </w:t>
        </w:r>
        <w:r w:rsidR="00C6730A" w:rsidRPr="00C6730A">
          <w:rPr>
            <w:rStyle w:val="ab"/>
            <w:i/>
            <w:sz w:val="24"/>
          </w:rPr>
          <w:t xml:space="preserve">(информационное) </w:t>
        </w:r>
        <w:r w:rsidR="00C6730A" w:rsidRPr="00C6730A">
          <w:rPr>
            <w:color w:val="000000"/>
            <w:spacing w:val="-5"/>
            <w:sz w:val="24"/>
          </w:rPr>
          <w:t>Сведения о соответствии стандартов ссылочным международным стандартам</w:t>
        </w:r>
        <w:r w:rsidRPr="00C6730A">
          <w:rPr>
            <w:webHidden/>
            <w:sz w:val="24"/>
          </w:rPr>
          <w:tab/>
        </w:r>
        <w:r w:rsidRPr="00C6730A">
          <w:rPr>
            <w:webHidden/>
            <w:sz w:val="24"/>
          </w:rPr>
          <w:fldChar w:fldCharType="begin"/>
        </w:r>
        <w:r w:rsidRPr="00C6730A">
          <w:rPr>
            <w:webHidden/>
            <w:sz w:val="24"/>
          </w:rPr>
          <w:instrText xml:space="preserve"> PAGEREF _Toc144633432 \h </w:instrText>
        </w:r>
        <w:r w:rsidRPr="00C6730A">
          <w:rPr>
            <w:webHidden/>
            <w:sz w:val="24"/>
          </w:rPr>
        </w:r>
        <w:r w:rsidRPr="00C6730A">
          <w:rPr>
            <w:webHidden/>
            <w:sz w:val="24"/>
          </w:rPr>
          <w:fldChar w:fldCharType="separate"/>
        </w:r>
        <w:r w:rsidRPr="00C6730A">
          <w:rPr>
            <w:webHidden/>
            <w:sz w:val="24"/>
          </w:rPr>
          <w:t>32</w:t>
        </w:r>
        <w:r w:rsidRPr="00C6730A">
          <w:rPr>
            <w:webHidden/>
            <w:sz w:val="24"/>
          </w:rPr>
          <w:fldChar w:fldCharType="end"/>
        </w:r>
      </w:hyperlink>
    </w:p>
    <w:p w:rsidR="00B3255F" w:rsidRPr="00D76922" w:rsidRDefault="00BF396E" w:rsidP="00D76922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4"/>
        </w:rPr>
      </w:pPr>
      <w:r w:rsidRPr="00D76922">
        <w:rPr>
          <w:b/>
          <w:bCs/>
          <w:sz w:val="24"/>
          <w:highlight w:val="yellow"/>
        </w:rPr>
        <w:fldChar w:fldCharType="end"/>
      </w:r>
    </w:p>
    <w:p w:rsidR="00205DDC" w:rsidRPr="00D76922" w:rsidRDefault="00205DDC" w:rsidP="00D76922">
      <w:pPr>
        <w:pStyle w:val="12"/>
        <w:ind w:left="0" w:firstLine="567"/>
        <w:rPr>
          <w:rStyle w:val="ab"/>
          <w:sz w:val="24"/>
          <w:u w:val="none"/>
        </w:rPr>
      </w:pPr>
    </w:p>
    <w:p w:rsidR="008B04BE" w:rsidRPr="00D76922" w:rsidRDefault="008B04BE" w:rsidP="00D76922">
      <w:pPr>
        <w:tabs>
          <w:tab w:val="left" w:pos="851"/>
        </w:tabs>
        <w:snapToGrid w:val="0"/>
        <w:ind w:right="59" w:firstLine="567"/>
        <w:rPr>
          <w:sz w:val="24"/>
        </w:rPr>
      </w:pPr>
    </w:p>
    <w:p w:rsidR="001943A7" w:rsidRPr="00DD6463" w:rsidRDefault="001943A7" w:rsidP="00DD6463">
      <w:pPr>
        <w:pStyle w:val="10"/>
        <w:pageBreakBefore/>
        <w:spacing w:before="0" w:after="0"/>
        <w:ind w:firstLine="567"/>
        <w:rPr>
          <w:sz w:val="24"/>
          <w:szCs w:val="24"/>
        </w:rPr>
        <w:sectPr w:rsidR="001943A7" w:rsidRPr="00DD6463" w:rsidSect="00194E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  <w:r w:rsidRPr="004049A2">
        <w:rPr>
          <w:b/>
          <w:bCs/>
          <w:sz w:val="24"/>
        </w:rPr>
        <w:t>СОЕДИНИТЕЛИ МАЛОГО ДИАМЕТРА ДЛЯ ЖИДКОСТЕЙ И ГАЗОВ В ЗДРАВООХРАНЕНИИ</w:t>
      </w: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  <w:r w:rsidRPr="004049A2">
        <w:rPr>
          <w:b/>
          <w:sz w:val="24"/>
        </w:rPr>
        <w:t>Часть</w:t>
      </w:r>
      <w:r w:rsidRPr="00FA48F5">
        <w:rPr>
          <w:b/>
          <w:sz w:val="24"/>
        </w:rPr>
        <w:t xml:space="preserve"> 20</w:t>
      </w:r>
    </w:p>
    <w:p w:rsidR="004049A2" w:rsidRPr="004049A2" w:rsidRDefault="004049A2" w:rsidP="004049A2">
      <w:pPr>
        <w:jc w:val="center"/>
        <w:rPr>
          <w:b/>
          <w:sz w:val="24"/>
          <w:lang w:val="kk-KZ"/>
        </w:rPr>
      </w:pPr>
    </w:p>
    <w:p w:rsidR="005C3697" w:rsidRPr="005C3697" w:rsidRDefault="004049A2" w:rsidP="004049A2">
      <w:pPr>
        <w:jc w:val="center"/>
        <w:rPr>
          <w:b/>
          <w:bCs/>
          <w:sz w:val="24"/>
        </w:rPr>
      </w:pPr>
      <w:r w:rsidRPr="004049A2">
        <w:rPr>
          <w:b/>
          <w:sz w:val="24"/>
        </w:rPr>
        <w:t>Общие</w:t>
      </w:r>
      <w:r w:rsidRPr="00FA48F5">
        <w:rPr>
          <w:b/>
          <w:sz w:val="24"/>
        </w:rPr>
        <w:t xml:space="preserve"> </w:t>
      </w:r>
      <w:r w:rsidRPr="004049A2">
        <w:rPr>
          <w:b/>
          <w:sz w:val="24"/>
        </w:rPr>
        <w:t>методы</w:t>
      </w:r>
      <w:r w:rsidRPr="00FA48F5">
        <w:rPr>
          <w:b/>
          <w:sz w:val="24"/>
        </w:rPr>
        <w:t xml:space="preserve"> </w:t>
      </w:r>
      <w:r w:rsidRPr="004049A2">
        <w:rPr>
          <w:b/>
          <w:sz w:val="24"/>
        </w:rPr>
        <w:t>испытаний</w:t>
      </w:r>
    </w:p>
    <w:p w:rsidR="0022196A" w:rsidRPr="002C22F4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2C22F4">
        <w:rPr>
          <w:sz w:val="24"/>
        </w:rPr>
        <w:t xml:space="preserve"> </w:t>
      </w:r>
    </w:p>
    <w:p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введения  ________________ </w:t>
      </w:r>
    </w:p>
    <w:p w:rsidR="00A321B1" w:rsidRDefault="00A321B1" w:rsidP="00342E7E">
      <w:pPr>
        <w:ind w:firstLine="567"/>
        <w:rPr>
          <w:sz w:val="20"/>
          <w:szCs w:val="20"/>
        </w:rPr>
      </w:pPr>
    </w:p>
    <w:p w:rsidR="00190D2A" w:rsidRPr="007E673B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9" w:name="_Toc144633416"/>
      <w:r w:rsidRPr="007E673B">
        <w:rPr>
          <w:sz w:val="24"/>
          <w:szCs w:val="24"/>
        </w:rPr>
        <w:t>Область применения</w:t>
      </w:r>
      <w:bookmarkEnd w:id="9"/>
    </w:p>
    <w:p w:rsidR="00236628" w:rsidRDefault="00236628" w:rsidP="00236628">
      <w:pPr>
        <w:pStyle w:val="Default"/>
      </w:pPr>
    </w:p>
    <w:p w:rsidR="007306D2" w:rsidRPr="00B27342" w:rsidRDefault="00DD6463" w:rsidP="00DD6463">
      <w:pPr>
        <w:ind w:firstLine="567"/>
        <w:rPr>
          <w:sz w:val="24"/>
          <w:lang w:val="kk-KZ"/>
        </w:rPr>
      </w:pPr>
      <w:r w:rsidRPr="00DD6463">
        <w:rPr>
          <w:sz w:val="24"/>
          <w:lang w:val="kk-KZ"/>
        </w:rPr>
        <w:t xml:space="preserve">Настоящий стандарт устанавливает методы испытаний для оценивания функциональных характеристик соединителей малого диаметра, указанных в стандартах серии </w:t>
      </w:r>
      <w:r>
        <w:rPr>
          <w:sz w:val="24"/>
          <w:lang w:val="en-US"/>
        </w:rPr>
        <w:t>ISO</w:t>
      </w:r>
      <w:r w:rsidRPr="00DD6463">
        <w:rPr>
          <w:sz w:val="24"/>
          <w:lang w:val="kk-KZ"/>
        </w:rPr>
        <w:t xml:space="preserve"> 80369.</w:t>
      </w:r>
    </w:p>
    <w:p w:rsidR="006C7AB2" w:rsidRPr="008B04BE" w:rsidRDefault="006C7AB2" w:rsidP="00A321B1">
      <w:pPr>
        <w:ind w:firstLine="567"/>
        <w:rPr>
          <w:sz w:val="24"/>
          <w:lang w:val="kk-KZ"/>
        </w:rPr>
      </w:pPr>
    </w:p>
    <w:p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0" w:name="_Toc428970550"/>
      <w:bookmarkStart w:id="11" w:name="_Toc144633417"/>
      <w:r w:rsidRPr="002D7818">
        <w:rPr>
          <w:sz w:val="24"/>
          <w:szCs w:val="24"/>
        </w:rPr>
        <w:t>Нормативные ссылки</w:t>
      </w:r>
      <w:bookmarkEnd w:id="10"/>
      <w:bookmarkEnd w:id="11"/>
    </w:p>
    <w:p w:rsidR="00B83207" w:rsidRDefault="00B83207" w:rsidP="00B83207">
      <w:pPr>
        <w:ind w:firstLine="567"/>
        <w:rPr>
          <w:sz w:val="24"/>
        </w:rPr>
      </w:pPr>
    </w:p>
    <w:p w:rsidR="00B83207" w:rsidRDefault="00DD6463" w:rsidP="00B83207">
      <w:pPr>
        <w:ind w:firstLine="567"/>
        <w:rPr>
          <w:sz w:val="24"/>
        </w:rPr>
      </w:pPr>
      <w:r>
        <w:rPr>
          <w:sz w:val="24"/>
        </w:rPr>
        <w:t xml:space="preserve">Для применения настоящего стандарта необходимы </w:t>
      </w:r>
      <w:r w:rsidRPr="002D7818">
        <w:rPr>
          <w:sz w:val="24"/>
          <w:lang w:val="fr-FR"/>
        </w:rPr>
        <w:t xml:space="preserve">следующие ссылочные документы. </w:t>
      </w:r>
      <w:r>
        <w:rPr>
          <w:sz w:val="24"/>
        </w:rPr>
        <w:t>Д</w:t>
      </w:r>
      <w:r>
        <w:rPr>
          <w:sz w:val="24"/>
          <w:lang w:val="fr-FR"/>
        </w:rPr>
        <w:t>ля</w:t>
      </w:r>
      <w:r>
        <w:rPr>
          <w:sz w:val="24"/>
          <w:lang w:val="kk-KZ"/>
        </w:rPr>
        <w:t xml:space="preserve"> датированных ссылок применяют указанное издание ссылочного документа, для</w:t>
      </w:r>
      <w:r>
        <w:rPr>
          <w:sz w:val="24"/>
          <w:lang w:val="fr-FR"/>
        </w:rPr>
        <w:t xml:space="preserve"> недатированных ссылок применяют последнее издание ссылочного документа (включая все его изменения</w:t>
      </w:r>
      <w:r>
        <w:rPr>
          <w:sz w:val="24"/>
        </w:rPr>
        <w:t>):</w:t>
      </w:r>
    </w:p>
    <w:p w:rsidR="00DD6463" w:rsidRPr="00DD6463" w:rsidRDefault="00DD6463" w:rsidP="00DD6463">
      <w:pPr>
        <w:ind w:firstLine="567"/>
        <w:rPr>
          <w:sz w:val="24"/>
          <w:lang w:val="kk-KZ"/>
        </w:rPr>
      </w:pPr>
    </w:p>
    <w:p w:rsidR="00DD6463" w:rsidRPr="00DD6463" w:rsidRDefault="00DD6463" w:rsidP="00DD6463">
      <w:pPr>
        <w:ind w:firstLine="567"/>
        <w:rPr>
          <w:sz w:val="20"/>
          <w:szCs w:val="20"/>
          <w:lang w:val="kk-KZ"/>
        </w:rPr>
      </w:pPr>
      <w:r w:rsidRPr="00DD6463">
        <w:rPr>
          <w:sz w:val="20"/>
          <w:szCs w:val="20"/>
          <w:lang w:val="kk-KZ"/>
        </w:rPr>
        <w:t>Примечания</w:t>
      </w:r>
    </w:p>
    <w:p w:rsidR="00DD6463" w:rsidRPr="00DD6463" w:rsidRDefault="00DD6463" w:rsidP="00DD6463">
      <w:pPr>
        <w:ind w:firstLine="567"/>
        <w:rPr>
          <w:sz w:val="20"/>
          <w:szCs w:val="20"/>
          <w:lang w:val="kk-KZ"/>
        </w:rPr>
      </w:pPr>
      <w:r w:rsidRPr="00DD6463">
        <w:rPr>
          <w:sz w:val="20"/>
          <w:szCs w:val="20"/>
          <w:lang w:val="kk-KZ"/>
        </w:rPr>
        <w:t>1 Способ, которым эти ссылочные стандарты цитируются в нормативных требованиях, определяет степень (полностью или частично), в которой они применяются.</w:t>
      </w:r>
    </w:p>
    <w:p w:rsidR="00DD6463" w:rsidRDefault="00DD6463" w:rsidP="00DD6463">
      <w:pPr>
        <w:ind w:firstLine="567"/>
        <w:rPr>
          <w:sz w:val="20"/>
          <w:szCs w:val="20"/>
          <w:lang w:val="kk-KZ"/>
        </w:rPr>
      </w:pPr>
      <w:r w:rsidRPr="00DD6463">
        <w:rPr>
          <w:sz w:val="20"/>
          <w:szCs w:val="20"/>
          <w:lang w:val="kk-KZ"/>
        </w:rPr>
        <w:t>2 В библиографии приведены справочные ссылки.</w:t>
      </w:r>
    </w:p>
    <w:p w:rsidR="00DD6463" w:rsidRPr="00DD6463" w:rsidRDefault="00DD6463" w:rsidP="00DD6463">
      <w:pPr>
        <w:ind w:firstLine="567"/>
        <w:rPr>
          <w:sz w:val="20"/>
          <w:szCs w:val="20"/>
          <w:lang w:val="kk-KZ"/>
        </w:rPr>
      </w:pPr>
    </w:p>
    <w:p w:rsidR="00F75DC1" w:rsidRPr="00F75DC1" w:rsidRDefault="00F75DC1" w:rsidP="00DD6463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ISO 14971:20</w:t>
      </w:r>
      <w:r>
        <w:rPr>
          <w:sz w:val="24"/>
          <w:lang w:val="en-US"/>
        </w:rPr>
        <w:t>19</w:t>
      </w:r>
      <w:r>
        <w:rPr>
          <w:sz w:val="24"/>
          <w:lang w:val="kk-KZ"/>
        </w:rPr>
        <w:t xml:space="preserve">  Medical devices</w:t>
      </w:r>
      <w:r>
        <w:rPr>
          <w:sz w:val="24"/>
          <w:lang w:val="en-US"/>
        </w:rPr>
        <w:t xml:space="preserve"> – </w:t>
      </w:r>
      <w:r w:rsidRPr="00DD6463">
        <w:rPr>
          <w:sz w:val="24"/>
          <w:lang w:val="kk-KZ"/>
        </w:rPr>
        <w:t>Application of risk management to medical devices (Медицинские изделия. Применение менеджмента риска к медицинским изделиям)</w:t>
      </w:r>
    </w:p>
    <w:p w:rsidR="00DD6463" w:rsidRPr="00DD6463" w:rsidRDefault="00DD6463" w:rsidP="00DD6463">
      <w:pPr>
        <w:ind w:firstLine="567"/>
        <w:rPr>
          <w:sz w:val="24"/>
          <w:lang w:val="kk-KZ"/>
        </w:rPr>
      </w:pPr>
      <w:r w:rsidRPr="00DD6463">
        <w:rPr>
          <w:sz w:val="24"/>
          <w:lang w:val="kk-KZ"/>
        </w:rPr>
        <w:t>ISO 14971:2007</w:t>
      </w:r>
      <w:r w:rsidR="00F75DC1">
        <w:rPr>
          <w:rStyle w:val="a9"/>
          <w:sz w:val="24"/>
          <w:lang w:val="kk-KZ"/>
        </w:rPr>
        <w:footnoteReference w:customMarkFollows="1" w:id="1"/>
        <w:t>1)</w:t>
      </w:r>
      <w:r>
        <w:rPr>
          <w:sz w:val="24"/>
          <w:lang w:val="kk-KZ"/>
        </w:rPr>
        <w:t xml:space="preserve"> </w:t>
      </w:r>
      <w:r w:rsidR="00F75DC1">
        <w:rPr>
          <w:sz w:val="24"/>
          <w:lang w:val="kk-KZ"/>
        </w:rPr>
        <w:t xml:space="preserve"> Medical devices</w:t>
      </w:r>
      <w:r w:rsidR="00F75DC1" w:rsidRPr="00047CDC">
        <w:rPr>
          <w:sz w:val="24"/>
          <w:lang w:val="kk-KZ"/>
        </w:rPr>
        <w:t xml:space="preserve"> – </w:t>
      </w:r>
      <w:r w:rsidRPr="00DD6463">
        <w:rPr>
          <w:sz w:val="24"/>
          <w:lang w:val="kk-KZ"/>
        </w:rPr>
        <w:t>Application of risk management to medical devices (Медицинские изделия. Применение менеджмента риска к медицинским изделиям)</w:t>
      </w:r>
    </w:p>
    <w:p w:rsidR="00F75DC1" w:rsidRPr="00DD6463" w:rsidRDefault="00F75DC1" w:rsidP="00F75DC1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ISO 80369-1:201</w:t>
      </w:r>
      <w:r w:rsidRPr="00F75DC1">
        <w:rPr>
          <w:sz w:val="24"/>
          <w:lang w:val="kk-KZ"/>
        </w:rPr>
        <w:t>8</w:t>
      </w:r>
      <w:r w:rsidRPr="00DD6463">
        <w:rPr>
          <w:sz w:val="24"/>
          <w:lang w:val="kk-KZ"/>
        </w:rPr>
        <w:t xml:space="preserve"> </w:t>
      </w:r>
      <w:r w:rsidRPr="00F75DC1">
        <w:rPr>
          <w:sz w:val="24"/>
          <w:lang w:val="kk-KZ"/>
        </w:rPr>
        <w:t>Small-bore connectors for liquids and gase</w:t>
      </w:r>
      <w:r>
        <w:rPr>
          <w:sz w:val="24"/>
          <w:lang w:val="kk-KZ"/>
        </w:rPr>
        <w:t xml:space="preserve">s in healthcare applications – </w:t>
      </w:r>
      <w:r w:rsidRPr="00F75DC1">
        <w:rPr>
          <w:sz w:val="24"/>
          <w:lang w:val="kk-KZ"/>
        </w:rPr>
        <w:t>Part 1: General requirements</w:t>
      </w:r>
      <w:r w:rsidRPr="00DD6463">
        <w:rPr>
          <w:sz w:val="24"/>
          <w:lang w:val="kk-KZ"/>
        </w:rPr>
        <w:t xml:space="preserve"> (</w:t>
      </w:r>
      <w:r w:rsidRPr="00F75DC1">
        <w:rPr>
          <w:sz w:val="24"/>
          <w:lang w:val="kk-KZ"/>
        </w:rPr>
        <w:t>Соединители малого диаметра для жидкостей и газов, используемые в здравоохранении.Часть 1. Общие требования</w:t>
      </w:r>
      <w:r w:rsidRPr="00DD6463">
        <w:rPr>
          <w:sz w:val="24"/>
          <w:lang w:val="kk-KZ"/>
        </w:rPr>
        <w:t>)</w:t>
      </w:r>
    </w:p>
    <w:p w:rsidR="005D1DDD" w:rsidRPr="00DD6463" w:rsidRDefault="00DD6463" w:rsidP="00DD6463">
      <w:pPr>
        <w:ind w:firstLine="567"/>
        <w:rPr>
          <w:sz w:val="24"/>
          <w:lang w:val="kk-KZ"/>
        </w:rPr>
      </w:pPr>
      <w:r w:rsidRPr="00DD6463">
        <w:rPr>
          <w:sz w:val="24"/>
          <w:lang w:val="kk-KZ"/>
        </w:rPr>
        <w:t>ISO 80369-1:2010</w:t>
      </w:r>
      <w:r w:rsidR="00F75DC1" w:rsidRPr="00047CDC">
        <w:rPr>
          <w:sz w:val="24"/>
          <w:vertAlign w:val="superscript"/>
          <w:lang w:val="kk-KZ"/>
        </w:rPr>
        <w:t>1)</w:t>
      </w:r>
      <w:r w:rsidRPr="00DD6463">
        <w:rPr>
          <w:sz w:val="24"/>
          <w:lang w:val="kk-KZ"/>
        </w:rPr>
        <w:t xml:space="preserve"> Small-bore connectors for liquids and gas</w:t>
      </w:r>
      <w:r w:rsidR="00F75DC1">
        <w:rPr>
          <w:sz w:val="24"/>
          <w:lang w:val="kk-KZ"/>
        </w:rPr>
        <w:t>es in healthcare applications</w:t>
      </w:r>
      <w:r w:rsidR="00F75DC1" w:rsidRPr="00047CDC">
        <w:rPr>
          <w:sz w:val="24"/>
          <w:lang w:val="kk-KZ"/>
        </w:rPr>
        <w:t xml:space="preserve"> – </w:t>
      </w:r>
      <w:r w:rsidRPr="00DD6463">
        <w:rPr>
          <w:sz w:val="24"/>
          <w:lang w:val="kk-KZ"/>
        </w:rPr>
        <w:t>Part 1: General requirements (Соединители малого диаметра для жидкостей и газов, используемые в здравоохранении. Часть 1. Общие требования)</w:t>
      </w:r>
    </w:p>
    <w:p w:rsidR="006165A0" w:rsidRDefault="006165A0" w:rsidP="005D1DDD">
      <w:pPr>
        <w:ind w:firstLine="567"/>
        <w:rPr>
          <w:sz w:val="24"/>
          <w:lang w:val="fr-FR"/>
        </w:rPr>
      </w:pPr>
    </w:p>
    <w:p w:rsidR="00FA48F5" w:rsidRDefault="00FA48F5" w:rsidP="005D1DDD">
      <w:pPr>
        <w:ind w:firstLine="567"/>
        <w:rPr>
          <w:sz w:val="24"/>
          <w:lang w:val="fr-FR"/>
        </w:rPr>
      </w:pPr>
    </w:p>
    <w:p w:rsidR="00FA48F5" w:rsidRDefault="00FA48F5" w:rsidP="005D1DDD">
      <w:pPr>
        <w:ind w:firstLine="567"/>
        <w:rPr>
          <w:sz w:val="24"/>
          <w:lang w:val="fr-FR"/>
        </w:rPr>
      </w:pPr>
    </w:p>
    <w:p w:rsidR="00FA48F5" w:rsidRDefault="00FA48F5" w:rsidP="005D1DDD">
      <w:pPr>
        <w:ind w:firstLine="567"/>
        <w:rPr>
          <w:sz w:val="24"/>
          <w:lang w:val="fr-FR"/>
        </w:rPr>
      </w:pPr>
    </w:p>
    <w:p w:rsidR="00FA48F5" w:rsidRDefault="00FA48F5" w:rsidP="005D1DDD">
      <w:pPr>
        <w:ind w:firstLine="567"/>
        <w:rPr>
          <w:sz w:val="24"/>
          <w:lang w:val="fr-FR"/>
        </w:rPr>
      </w:pPr>
    </w:p>
    <w:p w:rsidR="00FA48F5" w:rsidRPr="00DF3384" w:rsidRDefault="00FA48F5" w:rsidP="005D1DDD">
      <w:pPr>
        <w:ind w:firstLine="567"/>
        <w:rPr>
          <w:sz w:val="24"/>
          <w:lang w:val="fr-FR"/>
        </w:rPr>
      </w:pPr>
    </w:p>
    <w:p w:rsidR="00873F6E" w:rsidRDefault="00E46A09" w:rsidP="00873F6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2" w:name="_Toc144633418"/>
      <w:r>
        <w:rPr>
          <w:sz w:val="24"/>
          <w:szCs w:val="24"/>
        </w:rPr>
        <w:lastRenderedPageBreak/>
        <w:t>Термины и определения</w:t>
      </w:r>
      <w:bookmarkEnd w:id="12"/>
    </w:p>
    <w:p w:rsidR="00A36AB8" w:rsidRDefault="00A36AB8" w:rsidP="00A36AB8">
      <w:pPr>
        <w:rPr>
          <w:sz w:val="24"/>
          <w:lang w:val="en-US"/>
        </w:rPr>
      </w:pPr>
    </w:p>
    <w:p w:rsidR="00E46A09" w:rsidRPr="00F75DC1" w:rsidRDefault="00E46A09" w:rsidP="00F75DC1">
      <w:pPr>
        <w:ind w:firstLine="567"/>
        <w:rPr>
          <w:sz w:val="24"/>
          <w:lang w:val="kk-KZ"/>
        </w:rPr>
      </w:pPr>
      <w:r w:rsidRPr="00F75DC1">
        <w:rPr>
          <w:sz w:val="24"/>
          <w:lang w:val="kk-KZ"/>
        </w:rPr>
        <w:t xml:space="preserve">В настоящем стандарте применяются </w:t>
      </w:r>
      <w:r w:rsidR="00F75DC1" w:rsidRPr="00F75DC1">
        <w:rPr>
          <w:sz w:val="24"/>
          <w:lang w:val="kk-KZ"/>
        </w:rPr>
        <w:t xml:space="preserve">термины </w:t>
      </w:r>
      <w:r w:rsidR="00F75DC1">
        <w:rPr>
          <w:sz w:val="24"/>
          <w:lang w:val="kk-KZ"/>
        </w:rPr>
        <w:t xml:space="preserve">по </w:t>
      </w:r>
      <w:r w:rsidR="00F75DC1">
        <w:rPr>
          <w:sz w:val="24"/>
          <w:lang w:val="en-US"/>
        </w:rPr>
        <w:t>ISO</w:t>
      </w:r>
      <w:r w:rsidR="00F75DC1" w:rsidRPr="00F75DC1">
        <w:rPr>
          <w:sz w:val="24"/>
          <w:lang w:val="kk-KZ"/>
        </w:rPr>
        <w:t xml:space="preserve"> 80369-1:2010, </w:t>
      </w:r>
      <w:r w:rsidR="00F75DC1">
        <w:rPr>
          <w:sz w:val="24"/>
          <w:lang w:val="en-US"/>
        </w:rPr>
        <w:t>ISO</w:t>
      </w:r>
      <w:r w:rsidR="00F75DC1" w:rsidRPr="00F75DC1">
        <w:rPr>
          <w:sz w:val="24"/>
          <w:lang w:val="kk-KZ"/>
        </w:rPr>
        <w:t xml:space="preserve"> 14971:2007, а также </w:t>
      </w:r>
      <w:r w:rsidRPr="00F75DC1">
        <w:rPr>
          <w:sz w:val="24"/>
          <w:lang w:val="kk-KZ"/>
        </w:rPr>
        <w:t>следующие</w:t>
      </w:r>
      <w:r w:rsidR="00F75DC1">
        <w:rPr>
          <w:sz w:val="24"/>
          <w:lang w:val="kk-KZ"/>
        </w:rPr>
        <w:t xml:space="preserve"> термины</w:t>
      </w:r>
      <w:r w:rsidRPr="00F75DC1">
        <w:rPr>
          <w:sz w:val="24"/>
          <w:lang w:val="kk-KZ"/>
        </w:rPr>
        <w:t xml:space="preserve"> с соответствующими определениями:</w:t>
      </w:r>
    </w:p>
    <w:p w:rsidR="00FA48F5" w:rsidRPr="00FA48F5" w:rsidRDefault="00695C94" w:rsidP="00FA48F5">
      <w:pPr>
        <w:ind w:firstLine="567"/>
        <w:rPr>
          <w:sz w:val="24"/>
          <w:lang w:val="kk-KZ"/>
        </w:rPr>
      </w:pPr>
      <w:r w:rsidRPr="00FA48F5">
        <w:rPr>
          <w:sz w:val="24"/>
          <w:lang w:val="kk-KZ"/>
        </w:rPr>
        <w:t xml:space="preserve">3.1 </w:t>
      </w:r>
      <w:r w:rsidR="00FA48F5" w:rsidRPr="00FA48F5">
        <w:rPr>
          <w:b/>
          <w:sz w:val="24"/>
          <w:lang w:val="kk-KZ"/>
        </w:rPr>
        <w:t>Метод испытания</w:t>
      </w:r>
      <w:r w:rsidR="00FA48F5" w:rsidRPr="00FA48F5">
        <w:rPr>
          <w:sz w:val="24"/>
          <w:lang w:val="kk-KZ"/>
        </w:rPr>
        <w:t xml:space="preserve"> </w:t>
      </w:r>
      <w:r w:rsidRPr="00FA48F5">
        <w:rPr>
          <w:sz w:val="24"/>
          <w:lang w:val="kk-KZ"/>
        </w:rPr>
        <w:t>(</w:t>
      </w:r>
      <w:r w:rsidR="00FA48F5" w:rsidRPr="00FA48F5">
        <w:rPr>
          <w:sz w:val="24"/>
          <w:lang w:val="kk-KZ"/>
        </w:rPr>
        <w:t>test method</w:t>
      </w:r>
      <w:r w:rsidRPr="00FA48F5">
        <w:rPr>
          <w:sz w:val="24"/>
          <w:lang w:val="kk-KZ"/>
        </w:rPr>
        <w:t xml:space="preserve">): </w:t>
      </w:r>
      <w:r w:rsidR="00FA48F5" w:rsidRPr="00FA48F5">
        <w:rPr>
          <w:sz w:val="24"/>
          <w:lang w:val="kk-KZ"/>
        </w:rPr>
        <w:t>Установленная процедура оценивания соединителей, которая приводит к результату испытания.</w:t>
      </w:r>
    </w:p>
    <w:p w:rsidR="00FA48F5" w:rsidRPr="00FA48F5" w:rsidRDefault="00695C94" w:rsidP="00FA48F5">
      <w:pPr>
        <w:ind w:firstLine="567"/>
        <w:rPr>
          <w:sz w:val="24"/>
          <w:lang w:val="kk-KZ"/>
        </w:rPr>
      </w:pPr>
      <w:r w:rsidRPr="00FA48F5">
        <w:rPr>
          <w:sz w:val="24"/>
          <w:lang w:val="kk-KZ"/>
        </w:rPr>
        <w:t xml:space="preserve">3.2 </w:t>
      </w:r>
      <w:r w:rsidR="00FA48F5" w:rsidRPr="00FA48F5">
        <w:rPr>
          <w:b/>
          <w:sz w:val="24"/>
          <w:lang w:val="kk-KZ"/>
        </w:rPr>
        <w:t>Испытание типа</w:t>
      </w:r>
      <w:r w:rsidR="007F621A" w:rsidRPr="00FA48F5">
        <w:rPr>
          <w:sz w:val="24"/>
          <w:lang w:val="kk-KZ"/>
        </w:rPr>
        <w:t xml:space="preserve"> </w:t>
      </w:r>
      <w:r w:rsidRPr="00FA48F5">
        <w:rPr>
          <w:sz w:val="24"/>
          <w:lang w:val="kk-KZ"/>
        </w:rPr>
        <w:t>(</w:t>
      </w:r>
      <w:r w:rsidR="00FA48F5" w:rsidRPr="00FA48F5">
        <w:rPr>
          <w:sz w:val="24"/>
          <w:lang w:val="kk-KZ"/>
        </w:rPr>
        <w:t>type test</w:t>
      </w:r>
      <w:r w:rsidRPr="00FA48F5">
        <w:rPr>
          <w:sz w:val="24"/>
          <w:lang w:val="kk-KZ"/>
        </w:rPr>
        <w:t xml:space="preserve">): </w:t>
      </w:r>
      <w:r w:rsidR="00FA48F5" w:rsidRPr="00FA48F5">
        <w:rPr>
          <w:sz w:val="24"/>
          <w:lang w:val="kk-KZ"/>
        </w:rPr>
        <w:t>Испытание на представительном образце изделия.</w:t>
      </w:r>
    </w:p>
    <w:p w:rsidR="001C776D" w:rsidRDefault="001C776D" w:rsidP="00695C94">
      <w:pPr>
        <w:ind w:firstLine="567"/>
        <w:rPr>
          <w:sz w:val="24"/>
        </w:rPr>
      </w:pPr>
    </w:p>
    <w:p w:rsidR="00695C94" w:rsidRPr="00FA48F5" w:rsidRDefault="007F621A" w:rsidP="00FA48F5">
      <w:pPr>
        <w:ind w:firstLine="567"/>
        <w:rPr>
          <w:sz w:val="20"/>
          <w:szCs w:val="20"/>
          <w:lang w:val="en-US"/>
        </w:rPr>
      </w:pPr>
      <w:r w:rsidRPr="00FA48F5">
        <w:rPr>
          <w:sz w:val="20"/>
          <w:szCs w:val="20"/>
          <w:lang w:val="kk-KZ"/>
        </w:rPr>
        <w:t xml:space="preserve">Примечание – </w:t>
      </w:r>
      <w:r w:rsidR="00FA48F5" w:rsidRPr="00FA48F5">
        <w:rPr>
          <w:sz w:val="20"/>
          <w:szCs w:val="20"/>
          <w:lang w:val="kk-KZ"/>
        </w:rPr>
        <w:t>Взято из IEC 60601-1:2005 (3.135)</w:t>
      </w:r>
      <w:r w:rsidR="00695C94" w:rsidRPr="00FA48F5">
        <w:rPr>
          <w:sz w:val="20"/>
          <w:szCs w:val="20"/>
          <w:lang w:val="kk-KZ"/>
        </w:rPr>
        <w:t>.</w:t>
      </w:r>
    </w:p>
    <w:p w:rsidR="00743510" w:rsidRPr="007F621A" w:rsidRDefault="00743510" w:rsidP="00743510">
      <w:pPr>
        <w:ind w:firstLine="567"/>
        <w:rPr>
          <w:sz w:val="24"/>
        </w:rPr>
      </w:pPr>
    </w:p>
    <w:p w:rsidR="00347F7E" w:rsidRPr="00430927" w:rsidRDefault="00FA48F5" w:rsidP="0043092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3" w:name="_Toc144633419"/>
      <w:r>
        <w:rPr>
          <w:sz w:val="24"/>
          <w:szCs w:val="24"/>
        </w:rPr>
        <w:t>Методы испытаний соединителей малого диаметра</w:t>
      </w:r>
      <w:bookmarkEnd w:id="13"/>
      <w:r w:rsidR="00430927" w:rsidRPr="00430927">
        <w:rPr>
          <w:sz w:val="24"/>
          <w:szCs w:val="24"/>
        </w:rPr>
        <w:t xml:space="preserve"> </w:t>
      </w:r>
    </w:p>
    <w:p w:rsidR="001275EB" w:rsidRDefault="001275EB" w:rsidP="001275EB">
      <w:pPr>
        <w:autoSpaceDE w:val="0"/>
        <w:autoSpaceDN w:val="0"/>
        <w:adjustRightInd w:val="0"/>
        <w:ind w:firstLine="567"/>
        <w:rPr>
          <w:sz w:val="24"/>
        </w:rPr>
      </w:pPr>
    </w:p>
    <w:p w:rsidR="00047969" w:rsidRDefault="00FA48F5" w:rsidP="00FA48F5">
      <w:pPr>
        <w:ind w:firstLine="567"/>
        <w:rPr>
          <w:sz w:val="24"/>
          <w:lang w:val="kk-KZ"/>
        </w:rPr>
      </w:pPr>
      <w:r w:rsidRPr="00FA48F5">
        <w:rPr>
          <w:sz w:val="24"/>
          <w:lang w:val="kk-KZ"/>
        </w:rPr>
        <w:t xml:space="preserve">В таблице 1 представлен перечень </w:t>
      </w:r>
      <w:r w:rsidR="00047969" w:rsidRPr="00FA48F5">
        <w:rPr>
          <w:sz w:val="24"/>
          <w:lang w:val="kk-KZ"/>
        </w:rPr>
        <w:t xml:space="preserve">методов испытаний </w:t>
      </w:r>
      <w:r w:rsidRPr="00FA48F5">
        <w:rPr>
          <w:sz w:val="24"/>
          <w:lang w:val="kk-KZ"/>
        </w:rPr>
        <w:t>и соответствующие им приложения.</w:t>
      </w:r>
      <w:r w:rsidR="00047969">
        <w:rPr>
          <w:sz w:val="24"/>
          <w:lang w:val="kk-KZ"/>
        </w:rPr>
        <w:t xml:space="preserve"> </w:t>
      </w:r>
      <w:r w:rsidR="00047969">
        <w:rPr>
          <w:sz w:val="24"/>
          <w:lang w:val="kk-KZ"/>
        </w:rPr>
        <w:br/>
      </w:r>
    </w:p>
    <w:p w:rsidR="000077A0" w:rsidRPr="00047969" w:rsidRDefault="00FA48F5" w:rsidP="00047969">
      <w:pPr>
        <w:jc w:val="center"/>
        <w:rPr>
          <w:b/>
          <w:sz w:val="24"/>
          <w:lang w:val="kk-KZ"/>
        </w:rPr>
      </w:pPr>
      <w:r w:rsidRPr="00047969">
        <w:rPr>
          <w:b/>
          <w:sz w:val="24"/>
          <w:lang w:val="kk-KZ"/>
        </w:rPr>
        <w:t>Т</w:t>
      </w:r>
      <w:r w:rsidR="00047969" w:rsidRPr="00047969">
        <w:rPr>
          <w:b/>
          <w:sz w:val="24"/>
          <w:lang w:val="kk-KZ"/>
        </w:rPr>
        <w:t xml:space="preserve">аблица 1 – Методы испытаний </w:t>
      </w:r>
      <w:r w:rsidRPr="00047969">
        <w:rPr>
          <w:b/>
          <w:sz w:val="24"/>
          <w:lang w:val="kk-KZ"/>
        </w:rPr>
        <w:t>и соответствующие приложения настоящего стандарта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4"/>
        <w:gridCol w:w="2980"/>
      </w:tblGrid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Метод испытания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Оценка утечки по падению давления</w:t>
            </w:r>
          </w:p>
        </w:tc>
        <w:tc>
          <w:tcPr>
            <w:tcW w:w="159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gramStart"/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Оценка утечки по просачиванию жидкости при подаче давления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gramStart"/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Оценка утечки воздуха под воздействием пониженного давления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</w:t>
            </w:r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щелей под действием нагрузки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gramStart"/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Устойчивость к разъединению при приложении продольной нагрузки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</w:t>
            </w:r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Устойчивость к разъединению откручиванием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</w:t>
            </w:r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Устойчивость к проворачиванию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Н</w:t>
            </w:r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Отсоединение путем откручивания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I</w:t>
            </w:r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ind w:left="1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Варианты методов испытаний для статистического анализа данных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047969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J</w:t>
            </w:r>
          </w:p>
        </w:tc>
      </w:tr>
      <w:tr w:rsidR="00047969" w:rsidRPr="00047969" w:rsidTr="00047969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969" w:rsidRPr="00047969" w:rsidRDefault="00047969" w:rsidP="00A47EB6">
            <w:pPr>
              <w:pStyle w:val="aff6"/>
              <w:spacing w:before="80" w:line="276" w:lineRule="auto"/>
              <w:ind w:left="147" w:right="145" w:firstLine="473"/>
              <w:rPr>
                <w:rFonts w:ascii="Times New Roman" w:hAnsi="Times New Roman" w:cs="Times New Roman"/>
                <w:sz w:val="20"/>
                <w:szCs w:val="20"/>
              </w:rPr>
            </w:pP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Примечание – Изготовители могут использовать модифицированные методы испытаний, указанные в приложении </w:t>
            </w: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J</w:t>
            </w:r>
            <w:r w:rsidRPr="00047969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</w:tbl>
    <w:p w:rsidR="000077A0" w:rsidRPr="00047969" w:rsidRDefault="000077A0" w:rsidP="00614849">
      <w:pPr>
        <w:ind w:firstLine="567"/>
        <w:rPr>
          <w:sz w:val="24"/>
        </w:rPr>
      </w:pPr>
    </w:p>
    <w:p w:rsidR="0003146A" w:rsidRPr="00ED2C17" w:rsidRDefault="0003146A" w:rsidP="0003146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4" w:name="_Toc144633420"/>
      <w:r w:rsidRPr="00ED2C17">
        <w:rPr>
          <w:sz w:val="24"/>
          <w:szCs w:val="24"/>
        </w:rPr>
        <w:lastRenderedPageBreak/>
        <w:t>Приложение</w:t>
      </w:r>
      <w:proofErr w:type="gramStart"/>
      <w:r w:rsidRPr="00ED2C17">
        <w:rPr>
          <w:sz w:val="24"/>
          <w:szCs w:val="24"/>
        </w:rPr>
        <w:t xml:space="preserve"> А</w:t>
      </w:r>
      <w:bookmarkEnd w:id="14"/>
      <w:proofErr w:type="gramEnd"/>
    </w:p>
    <w:p w:rsidR="0003146A" w:rsidRDefault="0003146A" w:rsidP="0003146A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993832">
        <w:rPr>
          <w:i/>
          <w:sz w:val="24"/>
          <w:lang w:val="kk-KZ"/>
        </w:rPr>
        <w:t>информационное</w:t>
      </w:r>
      <w:r w:rsidRPr="00ED2C17">
        <w:rPr>
          <w:i/>
          <w:sz w:val="24"/>
        </w:rPr>
        <w:t>)</w:t>
      </w:r>
    </w:p>
    <w:p w:rsidR="00E558F7" w:rsidRPr="000077A0" w:rsidRDefault="00E558F7" w:rsidP="00E558F7">
      <w:pPr>
        <w:pStyle w:val="Default"/>
        <w:rPr>
          <w:rFonts w:ascii="Times New Roman" w:hAnsi="Times New Roman" w:cs="Times New Roman"/>
        </w:rPr>
      </w:pPr>
    </w:p>
    <w:p w:rsidR="0003146A" w:rsidRPr="00993832" w:rsidRDefault="00993832" w:rsidP="00993832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  <w:r w:rsidRPr="00993832">
        <w:rPr>
          <w:b/>
          <w:bCs/>
        </w:rPr>
        <w:t>Обоснование и руководство</w:t>
      </w:r>
    </w:p>
    <w:p w:rsidR="00D5215B" w:rsidRPr="000077A0" w:rsidRDefault="00D5215B" w:rsidP="0086412C">
      <w:pPr>
        <w:autoSpaceDE w:val="0"/>
        <w:autoSpaceDN w:val="0"/>
        <w:adjustRightInd w:val="0"/>
        <w:ind w:firstLine="567"/>
        <w:rPr>
          <w:b/>
          <w:sz w:val="24"/>
        </w:rPr>
      </w:pPr>
    </w:p>
    <w:p w:rsidR="00993832" w:rsidRPr="00993832" w:rsidRDefault="00993832" w:rsidP="00993832">
      <w:pPr>
        <w:ind w:firstLine="567"/>
        <w:rPr>
          <w:b/>
          <w:sz w:val="24"/>
          <w:lang w:val="kk-KZ"/>
        </w:rPr>
      </w:pPr>
      <w:r w:rsidRPr="00993832">
        <w:rPr>
          <w:b/>
          <w:sz w:val="24"/>
          <w:lang w:val="kk-KZ"/>
        </w:rPr>
        <w:t>А.1 Общее руководство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Настоящее приложение содержит обоснование некоторых требований настоящего стандарта и предназначено для тех, кто знаком с предметом настоящего стандарта, но не участвовал в его разработке. Понимание обоснования, лежащего в основе данных требований, считают необходимым для их надлежащего применения. Кроме того, по мере изменения клинической практики и технологий признают, что обоснование таких требований облегчит любой пересмотр настоящего стандарта, вызванный этими изменениями.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В настоящем стандарте комитет попытался согласовать функциональные методы испытаний для соединителей каждого применения. Приложения по методам испытаний в настоящем стандарте описывают конкретную процедуру испытания для испытания типа, но допускают внесение изменений в конкретные условия испытаний или критерии приемлемости, необходимые для каждого применения.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Многие методы испытаний в настоящем стандарте извлечены из стандартов серии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 Комитет попытался свести к минимуму изменения в этих методах испытаний. Однако в методы испытаний внесены изменения, которые содержали субъективные критерии приемлемости.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Процедура сборки в каждом приложении повторяет процедуру сборки, которая извлечена из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 Дополнительное уточнение сделано для соединителей с плавающим или поворотным фиксирующим кольцом. В каждое приложение добавлены требования к предварительной подготовке испытательных образцов и к условиям проведения испытаний на окружающую среду.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Производителю также следует рассмотреть возможность проведения испытаний функциональных характеристик с использованием репрезентативного образца соединителя малого диаметра, который оценивают с помощью репрезентативной выборки соответствующих сопряженных соединителей.</w:t>
      </w:r>
    </w:p>
    <w:p w:rsidR="00993832" w:rsidRPr="00761591" w:rsidRDefault="00993832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b/>
          <w:sz w:val="24"/>
          <w:lang w:val="kk-KZ"/>
        </w:rPr>
      </w:pPr>
      <w:r w:rsidRPr="00993832">
        <w:rPr>
          <w:b/>
          <w:sz w:val="24"/>
          <w:lang w:val="kk-KZ"/>
        </w:rPr>
        <w:t>А.2 Обоснование конкретных пунктов и подпунктов</w:t>
      </w:r>
    </w:p>
    <w:p w:rsidR="00993832" w:rsidRPr="00761591" w:rsidRDefault="00993832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Пункты и подпункты в приложении пронумерованы в соответствии с нумерацией пунктов и подпунктов настоящего стандарта, на которые они ссылаются. Таким образом, нумерация не является последовательной.</w:t>
      </w:r>
    </w:p>
    <w:p w:rsidR="00993832" w:rsidRPr="00761591" w:rsidRDefault="00993832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b/>
          <w:sz w:val="24"/>
          <w:lang w:val="kk-KZ"/>
        </w:rPr>
      </w:pPr>
      <w:r w:rsidRPr="00993832">
        <w:rPr>
          <w:b/>
          <w:sz w:val="24"/>
          <w:lang w:val="kk-KZ"/>
        </w:rPr>
        <w:t xml:space="preserve">Раздел 1 </w:t>
      </w:r>
      <w:r w:rsidRPr="00993832">
        <w:rPr>
          <w:b/>
          <w:sz w:val="24"/>
        </w:rPr>
        <w:t xml:space="preserve">            </w:t>
      </w:r>
      <w:r w:rsidRPr="00993832">
        <w:rPr>
          <w:b/>
          <w:sz w:val="24"/>
          <w:lang w:val="kk-KZ"/>
        </w:rPr>
        <w:t>Область применения</w:t>
      </w:r>
    </w:p>
    <w:p w:rsidR="00993832" w:rsidRPr="00993832" w:rsidRDefault="00993832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Метод испытания на удобство сборки, который был частью стандартов серии </w:t>
      </w:r>
      <w:r w:rsidRPr="00993832">
        <w:rPr>
          <w:sz w:val="24"/>
        </w:rPr>
        <w:t xml:space="preserve">                  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594, исключен в качестве требования из частей стандартов серии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80369, связанных с применением, и отсутствует в настоящем стандарте. Критерий приемлемости стандартов серии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 для удобства сборки носил субъективный характер. Он недостаточно определен для стандартизованного метода испытания, т</w:t>
      </w:r>
      <w:r>
        <w:rPr>
          <w:sz w:val="24"/>
          <w:lang w:val="kk-KZ"/>
        </w:rPr>
        <w:t>.</w:t>
      </w:r>
      <w:r w:rsidRPr="00993832">
        <w:rPr>
          <w:sz w:val="24"/>
          <w:lang w:val="kk-KZ"/>
        </w:rPr>
        <w:t xml:space="preserve">е. «удовлетворительная подгонка» не может быть повторена. Кроме того, цель испытания на удобство сборки состояла в том, чтобы убедиться, что пользователь может завершить соединение, используя сопрягаемые части соединителя. Это требование удовлетворяется требованием валидации удобства использования для всех новых соединителей, </w:t>
      </w:r>
      <w:r w:rsidRPr="00993832">
        <w:rPr>
          <w:sz w:val="24"/>
          <w:lang w:val="kk-KZ"/>
        </w:rPr>
        <w:lastRenderedPageBreak/>
        <w:t xml:space="preserve">добавляемых в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80369. Поэтому метод испытания на удобство сборки исключен из стандартов серии</w:t>
      </w:r>
      <w:r w:rsidRPr="00993832">
        <w:rPr>
          <w:sz w:val="24"/>
        </w:rPr>
        <w:t xml:space="preserve">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80369.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Настоящему стандарту присвоено обозначение 20, чтобы оставить свободными обозначения для соединителей в новых приложениях, которые могут быть разработаны в будущем с использованием обозначений, начиная с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80369-8 и по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80369-19.</w:t>
      </w:r>
    </w:p>
    <w:p w:rsidR="00993832" w:rsidRPr="00761591" w:rsidRDefault="00993832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b/>
          <w:sz w:val="24"/>
          <w:lang w:val="kk-KZ"/>
        </w:rPr>
      </w:pPr>
      <w:r w:rsidRPr="00993832">
        <w:rPr>
          <w:b/>
          <w:sz w:val="24"/>
          <w:lang w:val="kk-KZ"/>
        </w:rPr>
        <w:t>Подразделы В.2, С.2, D.2, Е.2, F.2, G.2, Н.2,</w:t>
      </w:r>
      <w:r w:rsidRPr="00993832">
        <w:rPr>
          <w:b/>
          <w:sz w:val="24"/>
          <w:lang w:val="en-US"/>
        </w:rPr>
        <w:t>I</w:t>
      </w:r>
      <w:r w:rsidRPr="00993832">
        <w:rPr>
          <w:b/>
          <w:sz w:val="24"/>
          <w:lang w:val="kk-KZ"/>
        </w:rPr>
        <w:t xml:space="preserve">.2 </w:t>
      </w:r>
      <w:r w:rsidRPr="00993832">
        <w:rPr>
          <w:b/>
          <w:sz w:val="24"/>
        </w:rPr>
        <w:t xml:space="preserve">   </w:t>
      </w:r>
      <w:r w:rsidRPr="00993832">
        <w:rPr>
          <w:b/>
          <w:sz w:val="24"/>
          <w:lang w:val="kk-KZ"/>
        </w:rPr>
        <w:t>Условия проведения испытаний</w:t>
      </w:r>
    </w:p>
    <w:p w:rsidR="00993832" w:rsidRPr="00993832" w:rsidRDefault="00993832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Подраздел 2 в каждом методе испытания включает требования к предварительной подготовке и окружающей среде.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Требования к предварительному кондиционированию температуры и влажности по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594-1 и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594-2 также добавлены в методы испытаний гигроскопичных материалов, так как известно, что эти материалы поглощают влагу из окружающих газов и жидкостей, что может изменить физические характеристики, размеры и функциональные характеристики соединителей.</w:t>
      </w:r>
    </w:p>
    <w:p w:rsidR="00993832" w:rsidRPr="00761591" w:rsidRDefault="00993832" w:rsidP="00993832">
      <w:pPr>
        <w:ind w:firstLine="567"/>
        <w:rPr>
          <w:sz w:val="24"/>
        </w:rPr>
      </w:pPr>
      <w:r w:rsidRPr="00993832">
        <w:rPr>
          <w:sz w:val="24"/>
          <w:lang w:val="kk-KZ"/>
        </w:rPr>
        <w:t xml:space="preserve">Диапазон температур, указанный для испытаний, идентичен диапазону согласно </w:t>
      </w:r>
      <w:r w:rsidRPr="00993832">
        <w:rPr>
          <w:sz w:val="24"/>
        </w:rPr>
        <w:t xml:space="preserve"> 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594-1 и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594-2. Однако разрешается использовать различные диапазоны, если они указаны в соответствующей части этих серий стандартов по применению, для оценки производительности соединителей, подверженных воздействию нагретых растворов и условий внешней среды.</w:t>
      </w:r>
    </w:p>
    <w:p w:rsidR="009F02B4" w:rsidRPr="00761591" w:rsidRDefault="009F02B4" w:rsidP="00993832">
      <w:pPr>
        <w:ind w:firstLine="567"/>
        <w:rPr>
          <w:sz w:val="24"/>
        </w:rPr>
      </w:pPr>
    </w:p>
    <w:p w:rsidR="00993832" w:rsidRPr="009F02B4" w:rsidRDefault="00993832" w:rsidP="00993832">
      <w:pPr>
        <w:ind w:firstLine="567"/>
        <w:rPr>
          <w:b/>
          <w:sz w:val="24"/>
          <w:lang w:val="kk-KZ"/>
        </w:rPr>
      </w:pPr>
      <w:r w:rsidRPr="009F02B4">
        <w:rPr>
          <w:b/>
          <w:sz w:val="24"/>
          <w:lang w:val="kk-KZ"/>
        </w:rPr>
        <w:t xml:space="preserve">Приложение В </w:t>
      </w:r>
      <w:r w:rsidR="009F02B4" w:rsidRPr="009F02B4">
        <w:rPr>
          <w:b/>
          <w:sz w:val="24"/>
        </w:rPr>
        <w:t xml:space="preserve">        </w:t>
      </w:r>
      <w:r w:rsidR="009F02B4" w:rsidRPr="009F02B4">
        <w:rPr>
          <w:b/>
          <w:sz w:val="24"/>
          <w:lang w:val="kk-KZ"/>
        </w:rPr>
        <w:t xml:space="preserve">Метод </w:t>
      </w:r>
      <w:r w:rsidRPr="009F02B4">
        <w:rPr>
          <w:b/>
          <w:sz w:val="24"/>
          <w:lang w:val="kk-KZ"/>
        </w:rPr>
        <w:t>испытания «Оценка утечки по падению давления»</w:t>
      </w:r>
    </w:p>
    <w:p w:rsidR="009F02B4" w:rsidRPr="009F02B4" w:rsidRDefault="009F02B4" w:rsidP="00993832">
      <w:pPr>
        <w:ind w:firstLine="567"/>
        <w:rPr>
          <w:sz w:val="24"/>
        </w:rPr>
      </w:pPr>
    </w:p>
    <w:p w:rsidR="0078146E" w:rsidRPr="00993832" w:rsidRDefault="00993832" w:rsidP="00993832">
      <w:pPr>
        <w:ind w:firstLine="567"/>
      </w:pPr>
      <w:r w:rsidRPr="00993832">
        <w:rPr>
          <w:sz w:val="24"/>
          <w:lang w:val="kk-KZ"/>
        </w:rPr>
        <w:t xml:space="preserve">Этот метод испытания на падение давления является новым методом испытаний, который ранее не входил в состав стандартов серии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 Тем не менее он основан на методе испытания на утечку жидкости по </w:t>
      </w:r>
      <w:r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594-1:1986</w:t>
      </w:r>
      <w:r w:rsidR="00D76922">
        <w:rPr>
          <w:sz w:val="24"/>
          <w:lang w:val="kk-KZ"/>
        </w:rPr>
        <w:t xml:space="preserve"> </w:t>
      </w:r>
      <w:r w:rsidR="009F02B4" w:rsidRPr="009F02B4">
        <w:rPr>
          <w:sz w:val="24"/>
        </w:rPr>
        <w:t>(</w:t>
      </w:r>
      <w:r w:rsidR="00D76922">
        <w:rPr>
          <w:sz w:val="24"/>
        </w:rPr>
        <w:t xml:space="preserve">см. </w:t>
      </w:r>
      <w:r w:rsidRPr="00993832">
        <w:rPr>
          <w:sz w:val="24"/>
          <w:lang w:val="kk-KZ"/>
        </w:rPr>
        <w:t>приложение А</w:t>
      </w:r>
      <w:r w:rsidR="009F02B4" w:rsidRPr="009F02B4">
        <w:rPr>
          <w:sz w:val="24"/>
        </w:rPr>
        <w:t>)</w:t>
      </w:r>
      <w:r w:rsidRPr="00993832">
        <w:rPr>
          <w:sz w:val="24"/>
          <w:lang w:val="kk-KZ"/>
        </w:rPr>
        <w:t>, которое является справочным.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</w:p>
    <w:p w:rsidR="00993832" w:rsidRPr="009F02B4" w:rsidRDefault="00993832" w:rsidP="00993832">
      <w:pPr>
        <w:ind w:firstLine="567"/>
        <w:rPr>
          <w:b/>
          <w:sz w:val="24"/>
          <w:lang w:val="kk-KZ"/>
        </w:rPr>
      </w:pPr>
      <w:r w:rsidRPr="009F02B4">
        <w:rPr>
          <w:b/>
          <w:sz w:val="24"/>
          <w:lang w:val="kk-KZ"/>
        </w:rPr>
        <w:t>Формула (В.1)</w:t>
      </w:r>
    </w:p>
    <w:p w:rsidR="009F02B4" w:rsidRPr="00761591" w:rsidRDefault="009F02B4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Формула (В.1), используемая в этом </w:t>
      </w:r>
      <w:r w:rsidR="009F02B4" w:rsidRPr="00993832">
        <w:rPr>
          <w:sz w:val="24"/>
          <w:lang w:val="kk-KZ"/>
        </w:rPr>
        <w:t>методе испытаний</w:t>
      </w:r>
      <w:r w:rsidRPr="00993832">
        <w:rPr>
          <w:sz w:val="24"/>
          <w:lang w:val="kk-KZ"/>
        </w:rPr>
        <w:t xml:space="preserve">, заимствована из </w:t>
      </w:r>
      <w:r w:rsidR="009F02B4" w:rsidRPr="009F02B4">
        <w:rPr>
          <w:sz w:val="24"/>
        </w:rPr>
        <w:t xml:space="preserve">                            </w:t>
      </w:r>
      <w:r w:rsidR="009F02B4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594-1:1986</w:t>
      </w:r>
      <w:r w:rsidR="009F02B4" w:rsidRPr="009F02B4">
        <w:rPr>
          <w:sz w:val="24"/>
        </w:rPr>
        <w:t xml:space="preserve"> (</w:t>
      </w:r>
      <w:r w:rsidR="00C6730A">
        <w:rPr>
          <w:sz w:val="24"/>
        </w:rPr>
        <w:t xml:space="preserve">см. </w:t>
      </w:r>
      <w:r w:rsidRPr="00993832">
        <w:rPr>
          <w:sz w:val="24"/>
          <w:lang w:val="kk-KZ"/>
        </w:rPr>
        <w:t>приложение А</w:t>
      </w:r>
      <w:r w:rsidR="009F02B4" w:rsidRPr="009F02B4">
        <w:rPr>
          <w:sz w:val="24"/>
        </w:rPr>
        <w:t>)</w:t>
      </w:r>
      <w:r w:rsidRPr="00993832">
        <w:rPr>
          <w:sz w:val="24"/>
          <w:lang w:val="kk-KZ"/>
        </w:rPr>
        <w:t>. В следующих пунктах обсуждается вывод, вытекающий из формулы (В.1), и практические аспекты ее использования.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По формуле (В.1) получают коэффициент утечки в отличие от более традиционной величины утечки (масса или объем с течением времени). При обычном испытании на герметичность величина утечки пропорциональна приложенному давлению, что требует точного указания начального приложенного давления для сравнения результатов одного испытания с другим. Для того чтобы устранить это несоответствие, формула (В.1) включает элемент (1/</w:t>
      </w:r>
      <w:r w:rsidRPr="009F02B4">
        <w:rPr>
          <w:i/>
          <w:sz w:val="24"/>
          <w:lang w:val="kk-KZ"/>
        </w:rPr>
        <w:t>t</w:t>
      </w:r>
      <w:r w:rsidRPr="009F02B4">
        <w:rPr>
          <w:sz w:val="24"/>
          <w:vertAlign w:val="subscript"/>
          <w:lang w:val="kk-KZ"/>
        </w:rPr>
        <w:t>p</w:t>
      </w:r>
      <w:r w:rsidRPr="00993832">
        <w:rPr>
          <w:sz w:val="24"/>
          <w:lang w:val="kk-KZ"/>
        </w:rPr>
        <w:t>), который нормализует результаты, делая все результаты сопоставимыми с требованиями независимо от различных начальных приложенных давлений.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Результаты формулы (В.1) аппроксимируются линейным законом зависимости давления от времени вместо точной экспоненциальной зависимости, которая имеет место для сжимаемой жидкости и жесткой емкости. Исходя из вывода погрешность между точным и приближенным уравнениями зависимости давления от времени составляет менее 4 %, когда зарегистрированное падение давления не превышает 22 % от начального давления.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В формуле (В.1) пренебрегают температурной поправкой. В у</w:t>
      </w:r>
      <w:r w:rsidR="009F02B4">
        <w:rPr>
          <w:sz w:val="24"/>
          <w:lang w:val="kk-KZ"/>
        </w:rPr>
        <w:t>казанном диапазоне температур</w:t>
      </w:r>
      <w:r w:rsidR="009F02B4" w:rsidRPr="009F02B4">
        <w:rPr>
          <w:sz w:val="24"/>
        </w:rPr>
        <w:t xml:space="preserve"> – </w:t>
      </w:r>
      <w:r w:rsidRPr="00993832">
        <w:rPr>
          <w:sz w:val="24"/>
          <w:lang w:val="kk-KZ"/>
        </w:rPr>
        <w:t xml:space="preserve">от 15° С до 25° С, заданным условиями испытания, погрешность составляет </w:t>
      </w:r>
      <w:r w:rsidRPr="00993832">
        <w:rPr>
          <w:sz w:val="24"/>
          <w:lang w:val="kk-KZ"/>
        </w:rPr>
        <w:lastRenderedPageBreak/>
        <w:t xml:space="preserve">менее </w:t>
      </w:r>
      <w:r w:rsidR="009F02B4" w:rsidRPr="009F02B4">
        <w:rPr>
          <w:sz w:val="24"/>
        </w:rPr>
        <w:t>(</w:t>
      </w:r>
      <w:r w:rsidRPr="00993832">
        <w:rPr>
          <w:sz w:val="24"/>
          <w:lang w:val="kk-KZ"/>
        </w:rPr>
        <w:t>±</w:t>
      </w:r>
      <w:r w:rsidR="009F02B4" w:rsidRPr="009F02B4">
        <w:rPr>
          <w:sz w:val="24"/>
        </w:rPr>
        <w:t xml:space="preserve"> </w:t>
      </w:r>
      <w:r w:rsidRPr="00993832">
        <w:rPr>
          <w:sz w:val="24"/>
          <w:lang w:val="kk-KZ"/>
        </w:rPr>
        <w:t>1</w:t>
      </w:r>
      <w:r w:rsidR="009F02B4" w:rsidRPr="009F02B4">
        <w:rPr>
          <w:sz w:val="24"/>
        </w:rPr>
        <w:t>)</w:t>
      </w:r>
      <w:r w:rsidRPr="00993832">
        <w:rPr>
          <w:sz w:val="24"/>
          <w:lang w:val="kk-KZ"/>
        </w:rPr>
        <w:t xml:space="preserve"> %, что заметно меньше ожидаемого диапазона изменчивости для стандартного изделия, а также эффектов линейного аппроксимирования для снижения давления.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В этом </w:t>
      </w:r>
      <w:r w:rsidR="009F02B4" w:rsidRPr="00993832">
        <w:rPr>
          <w:sz w:val="24"/>
          <w:lang w:val="kk-KZ"/>
        </w:rPr>
        <w:t xml:space="preserve">методе испытаний </w:t>
      </w:r>
      <w:r w:rsidRPr="00993832">
        <w:rPr>
          <w:sz w:val="24"/>
          <w:lang w:val="kk-KZ"/>
        </w:rPr>
        <w:t>использование сжимаемой текучей среды, обычно воздуха или других газов, предпочтительнее жидкостей, поскольку испытание, проводимое с жидкостями, которые считают несжимаемыми, сильно искажено из-за разл</w:t>
      </w:r>
      <w:r w:rsidR="009F02B4">
        <w:rPr>
          <w:sz w:val="24"/>
          <w:lang w:val="kk-KZ"/>
        </w:rPr>
        <w:t xml:space="preserve">ичий в эластичном соответствии </w:t>
      </w:r>
      <w:r w:rsidRPr="00993832">
        <w:rPr>
          <w:sz w:val="24"/>
          <w:lang w:val="kk-KZ"/>
        </w:rPr>
        <w:t xml:space="preserve">компонентов испытуемого </w:t>
      </w:r>
      <w:r w:rsidR="009F02B4" w:rsidRPr="00993832">
        <w:rPr>
          <w:sz w:val="24"/>
          <w:lang w:val="kk-KZ"/>
        </w:rPr>
        <w:t>соединения</w:t>
      </w:r>
      <w:r w:rsidRPr="00993832">
        <w:rPr>
          <w:sz w:val="24"/>
          <w:lang w:val="kk-KZ"/>
        </w:rPr>
        <w:t>. В данном случае действительный эффект протекающего отверстия не может быть обнаружен.</w:t>
      </w:r>
    </w:p>
    <w:p w:rsidR="009F02B4" w:rsidRPr="00761591" w:rsidRDefault="009F02B4" w:rsidP="00993832">
      <w:pPr>
        <w:ind w:firstLine="567"/>
        <w:rPr>
          <w:sz w:val="24"/>
        </w:rPr>
      </w:pPr>
    </w:p>
    <w:p w:rsidR="00993832" w:rsidRPr="009F02B4" w:rsidRDefault="00993832" w:rsidP="00993832">
      <w:pPr>
        <w:ind w:firstLine="567"/>
        <w:rPr>
          <w:b/>
          <w:sz w:val="24"/>
          <w:lang w:val="kk-KZ"/>
        </w:rPr>
      </w:pPr>
      <w:r w:rsidRPr="009F02B4">
        <w:rPr>
          <w:b/>
          <w:sz w:val="24"/>
          <w:lang w:val="kk-KZ"/>
        </w:rPr>
        <w:t xml:space="preserve">Приложение С </w:t>
      </w:r>
      <w:r w:rsidR="009F02B4" w:rsidRPr="009F02B4">
        <w:rPr>
          <w:b/>
          <w:sz w:val="24"/>
        </w:rPr>
        <w:t xml:space="preserve">     </w:t>
      </w:r>
      <w:r w:rsidR="009F02B4" w:rsidRPr="009F02B4">
        <w:rPr>
          <w:b/>
          <w:sz w:val="24"/>
          <w:lang w:val="kk-KZ"/>
        </w:rPr>
        <w:t xml:space="preserve">Метод испытания </w:t>
      </w:r>
      <w:r w:rsidRPr="009F02B4">
        <w:rPr>
          <w:b/>
          <w:sz w:val="24"/>
          <w:lang w:val="kk-KZ"/>
        </w:rPr>
        <w:t>«Оценка утечки по просачиванию жидкости при подаче давления»</w:t>
      </w:r>
    </w:p>
    <w:p w:rsidR="009F02B4" w:rsidRPr="009F02B4" w:rsidRDefault="009F02B4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Этот </w:t>
      </w:r>
      <w:r w:rsidR="009F02B4" w:rsidRPr="00993832">
        <w:rPr>
          <w:sz w:val="24"/>
          <w:lang w:val="kk-KZ"/>
        </w:rPr>
        <w:t xml:space="preserve">метод испытания </w:t>
      </w:r>
      <w:r w:rsidRPr="00993832">
        <w:rPr>
          <w:sz w:val="24"/>
          <w:lang w:val="kk-KZ"/>
        </w:rPr>
        <w:t xml:space="preserve">на утечку жидкости выполняют таким же образом, как и в стандартах серии </w:t>
      </w:r>
      <w:r w:rsidR="009F02B4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</w:t>
      </w:r>
    </w:p>
    <w:p w:rsidR="009F02B4" w:rsidRPr="00761591" w:rsidRDefault="009F02B4" w:rsidP="00993832">
      <w:pPr>
        <w:ind w:firstLine="567"/>
        <w:rPr>
          <w:sz w:val="24"/>
        </w:rPr>
      </w:pPr>
    </w:p>
    <w:p w:rsidR="00993832" w:rsidRPr="009F02B4" w:rsidRDefault="00993832" w:rsidP="00993832">
      <w:pPr>
        <w:ind w:firstLine="567"/>
        <w:rPr>
          <w:b/>
          <w:sz w:val="24"/>
          <w:lang w:val="kk-KZ"/>
        </w:rPr>
      </w:pPr>
      <w:r w:rsidRPr="009F02B4">
        <w:rPr>
          <w:b/>
          <w:sz w:val="24"/>
          <w:lang w:val="kk-KZ"/>
        </w:rPr>
        <w:t xml:space="preserve">Приложение D </w:t>
      </w:r>
      <w:r w:rsidR="009F02B4">
        <w:rPr>
          <w:b/>
          <w:sz w:val="24"/>
        </w:rPr>
        <w:t xml:space="preserve">     </w:t>
      </w:r>
      <w:r w:rsidR="009F02B4" w:rsidRPr="009F02B4">
        <w:rPr>
          <w:b/>
          <w:sz w:val="24"/>
        </w:rPr>
        <w:t xml:space="preserve"> </w:t>
      </w:r>
      <w:r w:rsidR="009F02B4" w:rsidRPr="009F02B4">
        <w:rPr>
          <w:b/>
          <w:sz w:val="24"/>
          <w:lang w:val="kk-KZ"/>
        </w:rPr>
        <w:t xml:space="preserve">Метод испытания </w:t>
      </w:r>
      <w:r w:rsidRPr="009F02B4">
        <w:rPr>
          <w:b/>
          <w:sz w:val="24"/>
          <w:lang w:val="kk-KZ"/>
        </w:rPr>
        <w:t>«Оценка утечки воздуха под воздействием пониженного давления»</w:t>
      </w:r>
    </w:p>
    <w:p w:rsidR="009F02B4" w:rsidRPr="009F02B4" w:rsidRDefault="009F02B4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Этот </w:t>
      </w:r>
      <w:r w:rsidR="009F02B4" w:rsidRPr="00993832">
        <w:rPr>
          <w:sz w:val="24"/>
          <w:lang w:val="kk-KZ"/>
        </w:rPr>
        <w:t xml:space="preserve">метод испытания </w:t>
      </w:r>
      <w:r w:rsidRPr="00993832">
        <w:rPr>
          <w:sz w:val="24"/>
          <w:lang w:val="kk-KZ"/>
        </w:rPr>
        <w:t xml:space="preserve">на утечку воздуха под воздействием пониженного давления является новым </w:t>
      </w:r>
      <w:r w:rsidR="009F02B4" w:rsidRPr="00993832">
        <w:rPr>
          <w:sz w:val="24"/>
          <w:lang w:val="kk-KZ"/>
        </w:rPr>
        <w:t>методом испытаний, который н</w:t>
      </w:r>
      <w:r w:rsidRPr="00993832">
        <w:rPr>
          <w:sz w:val="24"/>
          <w:lang w:val="kk-KZ"/>
        </w:rPr>
        <w:t xml:space="preserve">е входил в стандарты серии </w:t>
      </w:r>
      <w:r w:rsidR="009F02B4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 В </w:t>
      </w:r>
      <w:r w:rsidR="009F02B4" w:rsidRPr="00993832">
        <w:rPr>
          <w:sz w:val="24"/>
          <w:lang w:val="kk-KZ"/>
        </w:rPr>
        <w:t xml:space="preserve">методе испытаний стандартов </w:t>
      </w:r>
      <w:r w:rsidRPr="00993832">
        <w:rPr>
          <w:sz w:val="24"/>
          <w:lang w:val="kk-KZ"/>
        </w:rPr>
        <w:t xml:space="preserve">серии </w:t>
      </w:r>
      <w:r w:rsidR="009F02B4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 на пониженное давление (</w:t>
      </w:r>
      <w:r w:rsidR="009F02B4">
        <w:rPr>
          <w:sz w:val="24"/>
          <w:lang w:val="en-US"/>
        </w:rPr>
        <w:t>ISO</w:t>
      </w:r>
      <w:r w:rsidR="009F02B4" w:rsidRPr="009F02B4">
        <w:rPr>
          <w:sz w:val="24"/>
        </w:rPr>
        <w:t xml:space="preserve"> </w:t>
      </w:r>
      <w:r w:rsidR="009F02B4">
        <w:rPr>
          <w:sz w:val="24"/>
          <w:lang w:val="kk-KZ"/>
        </w:rPr>
        <w:t>594-1</w:t>
      </w:r>
      <w:r w:rsidR="009F02B4" w:rsidRPr="009F02B4">
        <w:rPr>
          <w:sz w:val="24"/>
        </w:rPr>
        <w:t xml:space="preserve"> (</w:t>
      </w:r>
      <w:r w:rsidRPr="00993832">
        <w:rPr>
          <w:sz w:val="24"/>
          <w:lang w:val="kk-KZ"/>
        </w:rPr>
        <w:t>5.3</w:t>
      </w:r>
      <w:r w:rsidR="009F02B4" w:rsidRPr="009F02B4">
        <w:rPr>
          <w:sz w:val="24"/>
        </w:rPr>
        <w:t>)</w:t>
      </w:r>
      <w:r w:rsidR="009F02B4">
        <w:rPr>
          <w:sz w:val="24"/>
          <w:lang w:val="kk-KZ"/>
        </w:rPr>
        <w:t xml:space="preserve"> и </w:t>
      </w:r>
      <w:r w:rsidR="009F02B4">
        <w:rPr>
          <w:sz w:val="24"/>
          <w:lang w:val="en-US"/>
        </w:rPr>
        <w:t>ISO</w:t>
      </w:r>
      <w:r w:rsidR="009F02B4">
        <w:rPr>
          <w:sz w:val="24"/>
          <w:lang w:val="kk-KZ"/>
        </w:rPr>
        <w:t xml:space="preserve"> 594-2</w:t>
      </w:r>
      <w:r w:rsidR="009F02B4" w:rsidRPr="009F02B4">
        <w:rPr>
          <w:sz w:val="24"/>
        </w:rPr>
        <w:t xml:space="preserve"> (</w:t>
      </w:r>
      <w:r w:rsidRPr="00993832">
        <w:rPr>
          <w:sz w:val="24"/>
          <w:lang w:val="kk-KZ"/>
        </w:rPr>
        <w:t>5.3</w:t>
      </w:r>
      <w:r w:rsidR="009F02B4" w:rsidRPr="009F02B4">
        <w:rPr>
          <w:sz w:val="24"/>
        </w:rPr>
        <w:t>)</w:t>
      </w:r>
      <w:r w:rsidRPr="00993832">
        <w:rPr>
          <w:sz w:val="24"/>
          <w:lang w:val="kk-KZ"/>
        </w:rPr>
        <w:t xml:space="preserve">) применяют неопределенное пониженное испытательное давление, в связи с чем требуется, чтобы наблюдатель следил за продолжающимся образованием пузырьков неопределенного размера. </w:t>
      </w:r>
      <w:r w:rsidR="009F02B4" w:rsidRPr="00993832">
        <w:rPr>
          <w:sz w:val="24"/>
          <w:lang w:val="kk-KZ"/>
        </w:rPr>
        <w:t>Метод испытаний</w:t>
      </w:r>
      <w:r w:rsidRPr="00993832">
        <w:rPr>
          <w:sz w:val="24"/>
          <w:lang w:val="kk-KZ"/>
        </w:rPr>
        <w:t xml:space="preserve">, включенный в настоящий стандарт, разработан в ходе разработки комитетом проектов </w:t>
      </w:r>
      <w:r w:rsidR="009F02B4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80369-2 и </w:t>
      </w:r>
      <w:r w:rsidR="009F02B4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80369-6.</w:t>
      </w:r>
    </w:p>
    <w:p w:rsidR="009F02B4" w:rsidRPr="00761591" w:rsidRDefault="009F02B4" w:rsidP="00993832">
      <w:pPr>
        <w:ind w:firstLine="567"/>
        <w:rPr>
          <w:sz w:val="24"/>
        </w:rPr>
      </w:pPr>
    </w:p>
    <w:p w:rsidR="00993832" w:rsidRPr="009F02B4" w:rsidRDefault="00993832" w:rsidP="00993832">
      <w:pPr>
        <w:ind w:firstLine="567"/>
        <w:rPr>
          <w:b/>
          <w:sz w:val="24"/>
          <w:lang w:val="kk-KZ"/>
        </w:rPr>
      </w:pPr>
      <w:r w:rsidRPr="009F02B4">
        <w:rPr>
          <w:b/>
          <w:sz w:val="24"/>
          <w:lang w:val="kk-KZ"/>
        </w:rPr>
        <w:t>Формула (D.1)</w:t>
      </w:r>
    </w:p>
    <w:p w:rsidR="009F02B4" w:rsidRPr="00761591" w:rsidRDefault="009F02B4" w:rsidP="00993832">
      <w:pPr>
        <w:ind w:firstLine="567"/>
        <w:rPr>
          <w:b/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>См. также обоснование формулы (В.1).</w:t>
      </w:r>
    </w:p>
    <w:p w:rsidR="009F02B4" w:rsidRPr="00761591" w:rsidRDefault="009F02B4" w:rsidP="00993832">
      <w:pPr>
        <w:ind w:firstLine="567"/>
        <w:rPr>
          <w:sz w:val="24"/>
        </w:rPr>
      </w:pPr>
    </w:p>
    <w:p w:rsidR="00993832" w:rsidRPr="00EB30E9" w:rsidRDefault="00993832" w:rsidP="00993832">
      <w:pPr>
        <w:ind w:firstLine="567"/>
        <w:rPr>
          <w:b/>
          <w:sz w:val="24"/>
          <w:lang w:val="kk-KZ"/>
        </w:rPr>
      </w:pPr>
      <w:r w:rsidRPr="00EB30E9">
        <w:rPr>
          <w:b/>
          <w:sz w:val="24"/>
          <w:lang w:val="kk-KZ"/>
        </w:rPr>
        <w:t xml:space="preserve">Приложение Е </w:t>
      </w:r>
      <w:r w:rsidR="00EB30E9" w:rsidRPr="00EB30E9">
        <w:rPr>
          <w:b/>
          <w:sz w:val="24"/>
        </w:rPr>
        <w:t xml:space="preserve">    </w:t>
      </w:r>
      <w:r w:rsidR="00EB30E9" w:rsidRPr="00EB30E9">
        <w:rPr>
          <w:b/>
          <w:sz w:val="24"/>
          <w:lang w:val="kk-KZ"/>
        </w:rPr>
        <w:t xml:space="preserve">Метод испытания </w:t>
      </w:r>
      <w:r w:rsidRPr="00EB30E9">
        <w:rPr>
          <w:b/>
          <w:sz w:val="24"/>
          <w:lang w:val="kk-KZ"/>
        </w:rPr>
        <w:t>«Формирование щелей под действием нагрузки»</w:t>
      </w:r>
    </w:p>
    <w:p w:rsidR="009F02B4" w:rsidRPr="00EB30E9" w:rsidRDefault="009F02B4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Этот </w:t>
      </w:r>
      <w:r w:rsidR="00EB30E9" w:rsidRPr="00993832">
        <w:rPr>
          <w:sz w:val="24"/>
          <w:lang w:val="kk-KZ"/>
        </w:rPr>
        <w:t xml:space="preserve">метод испытания </w:t>
      </w:r>
      <w:r w:rsidRPr="00993832">
        <w:rPr>
          <w:sz w:val="24"/>
          <w:lang w:val="kk-KZ"/>
        </w:rPr>
        <w:t xml:space="preserve">на формирование щелей под действием нагрузки проводят таким же образом, как и в стандартах серии </w:t>
      </w:r>
      <w:r w:rsidR="00EB30E9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 Критерии приемлемости изменены, для того чтобы требовать прохождение функционального испытания на герметичность после проведения испытания на формирование щелей под действием нагрузки.</w:t>
      </w:r>
    </w:p>
    <w:p w:rsidR="00EB30E9" w:rsidRPr="00761591" w:rsidRDefault="00EB30E9" w:rsidP="00993832">
      <w:pPr>
        <w:ind w:firstLine="567"/>
        <w:rPr>
          <w:sz w:val="24"/>
        </w:rPr>
      </w:pPr>
    </w:p>
    <w:p w:rsidR="00993832" w:rsidRPr="00EB30E9" w:rsidRDefault="00993832" w:rsidP="00993832">
      <w:pPr>
        <w:ind w:firstLine="567"/>
        <w:rPr>
          <w:b/>
          <w:sz w:val="24"/>
          <w:lang w:val="kk-KZ"/>
        </w:rPr>
      </w:pPr>
      <w:r w:rsidRPr="00EB30E9">
        <w:rPr>
          <w:b/>
          <w:sz w:val="24"/>
          <w:lang w:val="kk-KZ"/>
        </w:rPr>
        <w:t xml:space="preserve">Приложение F </w:t>
      </w:r>
      <w:r w:rsidR="00EB30E9" w:rsidRPr="00EB30E9">
        <w:rPr>
          <w:b/>
          <w:sz w:val="24"/>
        </w:rPr>
        <w:t xml:space="preserve">  </w:t>
      </w:r>
      <w:r w:rsidR="00EB30E9" w:rsidRPr="00EB30E9">
        <w:rPr>
          <w:b/>
          <w:sz w:val="24"/>
          <w:lang w:val="kk-KZ"/>
        </w:rPr>
        <w:t xml:space="preserve">Метод испытания </w:t>
      </w:r>
      <w:r w:rsidRPr="00EB30E9">
        <w:rPr>
          <w:b/>
          <w:sz w:val="24"/>
          <w:lang w:val="kk-KZ"/>
        </w:rPr>
        <w:t>«Устойчивость к разъединению при приложении продольной нагрузки»</w:t>
      </w:r>
    </w:p>
    <w:p w:rsidR="00EB30E9" w:rsidRPr="00EB30E9" w:rsidRDefault="00EB30E9" w:rsidP="00993832">
      <w:pPr>
        <w:ind w:firstLine="567"/>
        <w:rPr>
          <w:sz w:val="24"/>
          <w:lang w:val="kk-KZ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Этот </w:t>
      </w:r>
      <w:r w:rsidR="00BE04D8" w:rsidRPr="00993832">
        <w:rPr>
          <w:sz w:val="24"/>
          <w:lang w:val="kk-KZ"/>
        </w:rPr>
        <w:t xml:space="preserve">метод испытания </w:t>
      </w:r>
      <w:r w:rsidRPr="00993832">
        <w:rPr>
          <w:sz w:val="24"/>
          <w:lang w:val="kk-KZ"/>
        </w:rPr>
        <w:t xml:space="preserve">на устойчивость к разъединению при приложении продольной нагрузки выполняют таким же образом, как и в стандартах серии </w:t>
      </w:r>
      <w:r w:rsidR="00BE04D8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 Наименование и принцип разработаны для описания цели испытания.</w:t>
      </w:r>
    </w:p>
    <w:p w:rsidR="00BE04D8" w:rsidRPr="00761591" w:rsidRDefault="00BE04D8" w:rsidP="00993832">
      <w:pPr>
        <w:ind w:firstLine="567"/>
        <w:rPr>
          <w:sz w:val="24"/>
        </w:rPr>
      </w:pPr>
    </w:p>
    <w:p w:rsidR="00993832" w:rsidRPr="00BE04D8" w:rsidRDefault="00993832" w:rsidP="00993832">
      <w:pPr>
        <w:ind w:firstLine="567"/>
        <w:rPr>
          <w:b/>
          <w:sz w:val="24"/>
          <w:lang w:val="kk-KZ"/>
        </w:rPr>
      </w:pPr>
      <w:r w:rsidRPr="00BE04D8">
        <w:rPr>
          <w:b/>
          <w:sz w:val="24"/>
          <w:lang w:val="kk-KZ"/>
        </w:rPr>
        <w:t xml:space="preserve">Приложение G </w:t>
      </w:r>
      <w:r w:rsidR="00BE04D8" w:rsidRPr="00BE04D8">
        <w:rPr>
          <w:b/>
          <w:sz w:val="24"/>
          <w:lang w:val="kk-KZ"/>
        </w:rPr>
        <w:t xml:space="preserve">Метод испытания </w:t>
      </w:r>
      <w:r w:rsidRPr="00BE04D8">
        <w:rPr>
          <w:b/>
          <w:sz w:val="24"/>
          <w:lang w:val="kk-KZ"/>
        </w:rPr>
        <w:t>«Устойчивость к разъединению откручиванием»</w:t>
      </w:r>
    </w:p>
    <w:p w:rsidR="00BE04D8" w:rsidRPr="00BE04D8" w:rsidRDefault="00BE04D8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Этот </w:t>
      </w:r>
      <w:r w:rsidR="00BE04D8" w:rsidRPr="00993832">
        <w:rPr>
          <w:sz w:val="24"/>
          <w:lang w:val="kk-KZ"/>
        </w:rPr>
        <w:t xml:space="preserve">метод испытания </w:t>
      </w:r>
      <w:r w:rsidRPr="00993832">
        <w:rPr>
          <w:sz w:val="24"/>
          <w:lang w:val="kk-KZ"/>
        </w:rPr>
        <w:t xml:space="preserve">на устойчивость к разъединению откручиванием выполняют таким же образом, как и в стандартах серии </w:t>
      </w:r>
      <w:r w:rsidR="00DC3820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594. Наименование и принцип разработаны для описания смысла испытания.</w:t>
      </w:r>
    </w:p>
    <w:p w:rsidR="00993832" w:rsidRPr="00DC3820" w:rsidRDefault="00993832" w:rsidP="00993832">
      <w:pPr>
        <w:ind w:firstLine="567"/>
        <w:rPr>
          <w:b/>
          <w:sz w:val="24"/>
          <w:lang w:val="kk-KZ"/>
        </w:rPr>
      </w:pPr>
      <w:r w:rsidRPr="00DC3820">
        <w:rPr>
          <w:b/>
          <w:sz w:val="24"/>
          <w:lang w:val="kk-KZ"/>
        </w:rPr>
        <w:lastRenderedPageBreak/>
        <w:t xml:space="preserve">Приложение Н </w:t>
      </w:r>
      <w:r w:rsidR="00DC3820" w:rsidRPr="00DC3820">
        <w:rPr>
          <w:b/>
          <w:sz w:val="24"/>
        </w:rPr>
        <w:t xml:space="preserve">                   </w:t>
      </w:r>
      <w:r w:rsidR="00DC3820" w:rsidRPr="00DC3820">
        <w:rPr>
          <w:b/>
          <w:sz w:val="24"/>
          <w:lang w:val="kk-KZ"/>
        </w:rPr>
        <w:t>Метод испытания</w:t>
      </w:r>
      <w:r w:rsidRPr="00DC3820">
        <w:rPr>
          <w:b/>
          <w:sz w:val="24"/>
          <w:lang w:val="kk-KZ"/>
        </w:rPr>
        <w:t xml:space="preserve"> «Устойчивость к проворачиванию»</w:t>
      </w:r>
    </w:p>
    <w:p w:rsidR="006A5CAC" w:rsidRPr="00761591" w:rsidRDefault="006A5CAC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Этот </w:t>
      </w:r>
      <w:r w:rsidR="006A5CAC" w:rsidRPr="00993832">
        <w:rPr>
          <w:sz w:val="24"/>
          <w:lang w:val="kk-KZ"/>
        </w:rPr>
        <w:t xml:space="preserve">метод испытания </w:t>
      </w:r>
      <w:r w:rsidRPr="00993832">
        <w:rPr>
          <w:sz w:val="24"/>
          <w:lang w:val="kk-KZ"/>
        </w:rPr>
        <w:t xml:space="preserve">на устойчивость к проворачиванию выполняют таким же образом, как и в стандартах серии </w:t>
      </w:r>
      <w:r w:rsidR="006A5CAC">
        <w:rPr>
          <w:sz w:val="24"/>
          <w:lang w:val="en-US"/>
        </w:rPr>
        <w:t>ISO</w:t>
      </w:r>
      <w:bookmarkStart w:id="15" w:name="_GoBack"/>
      <w:bookmarkEnd w:id="15"/>
      <w:r w:rsidRPr="00993832">
        <w:rPr>
          <w:sz w:val="24"/>
          <w:lang w:val="kk-KZ"/>
        </w:rPr>
        <w:t xml:space="preserve"> 594.</w:t>
      </w:r>
    </w:p>
    <w:p w:rsidR="006A5CAC" w:rsidRPr="006A5CAC" w:rsidRDefault="006A5CAC" w:rsidP="00993832">
      <w:pPr>
        <w:ind w:firstLine="567"/>
        <w:rPr>
          <w:sz w:val="24"/>
        </w:rPr>
      </w:pPr>
    </w:p>
    <w:p w:rsidR="00993832" w:rsidRPr="006A5CAC" w:rsidRDefault="00993832" w:rsidP="00993832">
      <w:pPr>
        <w:ind w:firstLine="567"/>
        <w:rPr>
          <w:b/>
          <w:sz w:val="24"/>
          <w:lang w:val="kk-KZ"/>
        </w:rPr>
      </w:pPr>
      <w:r w:rsidRPr="006A5CAC">
        <w:rPr>
          <w:b/>
          <w:sz w:val="24"/>
          <w:lang w:val="kk-KZ"/>
        </w:rPr>
        <w:t xml:space="preserve">Приложение I </w:t>
      </w:r>
      <w:r w:rsidR="006A5CAC" w:rsidRPr="006A5CAC">
        <w:rPr>
          <w:b/>
          <w:sz w:val="24"/>
        </w:rPr>
        <w:t xml:space="preserve">              </w:t>
      </w:r>
      <w:r w:rsidR="006A5CAC" w:rsidRPr="006A5CAC">
        <w:rPr>
          <w:b/>
          <w:sz w:val="24"/>
          <w:lang w:val="kk-KZ"/>
        </w:rPr>
        <w:t xml:space="preserve">Метод испытания </w:t>
      </w:r>
      <w:r w:rsidRPr="006A5CAC">
        <w:rPr>
          <w:b/>
          <w:sz w:val="24"/>
          <w:lang w:val="kk-KZ"/>
        </w:rPr>
        <w:t>«Отсоединение путем откручивания»</w:t>
      </w:r>
    </w:p>
    <w:p w:rsidR="006A5CAC" w:rsidRPr="006A5CAC" w:rsidRDefault="006A5CAC" w:rsidP="00993832">
      <w:pPr>
        <w:ind w:firstLine="567"/>
        <w:rPr>
          <w:sz w:val="24"/>
        </w:rPr>
      </w:pPr>
    </w:p>
    <w:p w:rsidR="00F33D24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Этот </w:t>
      </w:r>
      <w:r w:rsidR="006A5CAC" w:rsidRPr="00993832">
        <w:rPr>
          <w:sz w:val="24"/>
          <w:lang w:val="kk-KZ"/>
        </w:rPr>
        <w:t>метод испытания на отсоединение путем откручивания заменяет метод испытания</w:t>
      </w:r>
      <w:r w:rsidRPr="00993832">
        <w:rPr>
          <w:sz w:val="24"/>
          <w:lang w:val="kk-KZ"/>
        </w:rPr>
        <w:t xml:space="preserve">, описанный в стандарте серии </w:t>
      </w:r>
      <w:r w:rsidR="006D191D">
        <w:rPr>
          <w:sz w:val="24"/>
          <w:lang w:val="en-US"/>
        </w:rPr>
        <w:t>ISO</w:t>
      </w:r>
      <w:r w:rsidRPr="00993832">
        <w:rPr>
          <w:sz w:val="24"/>
          <w:lang w:val="kk-KZ"/>
        </w:rPr>
        <w:t xml:space="preserve"> 594, для учета (расчета) защелкивающегося с запорными бороздками, незащелкивающего- ся (насаживающегося) и с накидным или поворотным хомутом </w:t>
      </w:r>
      <w:r w:rsidR="006D191D" w:rsidRPr="00993832">
        <w:rPr>
          <w:sz w:val="24"/>
          <w:lang w:val="kk-KZ"/>
        </w:rPr>
        <w:t>соединителей</w:t>
      </w:r>
      <w:r w:rsidRPr="00993832">
        <w:rPr>
          <w:sz w:val="24"/>
          <w:lang w:val="kk-KZ"/>
        </w:rPr>
        <w:t xml:space="preserve">. Он предназначен для обеспечения того, чтобы </w:t>
      </w:r>
      <w:r w:rsidR="006D191D" w:rsidRPr="00993832">
        <w:rPr>
          <w:sz w:val="24"/>
          <w:lang w:val="kk-KZ"/>
        </w:rPr>
        <w:t>соединители, которые могут быть подключены и отключены несколько раз в день, могли быть без затруднений отключены пользователем</w:t>
      </w:r>
      <w:r w:rsidRPr="00993832">
        <w:rPr>
          <w:sz w:val="24"/>
          <w:lang w:val="kk-KZ"/>
        </w:rPr>
        <w:t>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</w:p>
    <w:p w:rsidR="00993832" w:rsidRPr="006D191D" w:rsidRDefault="00993832" w:rsidP="00993832">
      <w:pPr>
        <w:ind w:firstLine="567"/>
        <w:rPr>
          <w:b/>
          <w:sz w:val="24"/>
        </w:rPr>
      </w:pPr>
      <w:r w:rsidRPr="006D191D">
        <w:rPr>
          <w:b/>
          <w:sz w:val="24"/>
          <w:lang w:val="kk-KZ"/>
        </w:rPr>
        <w:t xml:space="preserve">Приложение J </w:t>
      </w:r>
      <w:r w:rsidR="006D191D" w:rsidRPr="006D191D">
        <w:rPr>
          <w:b/>
          <w:sz w:val="24"/>
        </w:rPr>
        <w:t xml:space="preserve">          </w:t>
      </w:r>
      <w:r w:rsidRPr="006D191D">
        <w:rPr>
          <w:b/>
          <w:sz w:val="24"/>
          <w:lang w:val="kk-KZ"/>
        </w:rPr>
        <w:t xml:space="preserve">Варианты </w:t>
      </w:r>
      <w:r w:rsidR="006D191D" w:rsidRPr="006D191D">
        <w:rPr>
          <w:b/>
          <w:sz w:val="24"/>
          <w:lang w:val="kk-KZ"/>
        </w:rPr>
        <w:t xml:space="preserve">методов испытаний </w:t>
      </w:r>
      <w:r w:rsidRPr="006D191D">
        <w:rPr>
          <w:b/>
          <w:sz w:val="24"/>
          <w:lang w:val="kk-KZ"/>
        </w:rPr>
        <w:t>для статистического анализа данных</w:t>
      </w:r>
    </w:p>
    <w:p w:rsidR="006D191D" w:rsidRPr="006D191D" w:rsidRDefault="006D191D" w:rsidP="00993832">
      <w:pPr>
        <w:ind w:firstLine="567"/>
        <w:rPr>
          <w:sz w:val="24"/>
        </w:rPr>
      </w:pP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Несколько </w:t>
      </w:r>
      <w:r w:rsidR="006D191D" w:rsidRPr="00993832">
        <w:rPr>
          <w:sz w:val="24"/>
          <w:lang w:val="kk-KZ"/>
        </w:rPr>
        <w:t>методов испытаний в настоящем стандарте описаны как методы испытаний с атрибутивными данными, которые могут быть изменены, чтобы стать методами испытаний с количественными данными</w:t>
      </w:r>
      <w:r w:rsidRPr="00993832">
        <w:rPr>
          <w:sz w:val="24"/>
          <w:lang w:val="kk-KZ"/>
        </w:rPr>
        <w:t>.</w:t>
      </w:r>
    </w:p>
    <w:p w:rsidR="00993832" w:rsidRPr="00993832" w:rsidRDefault="00993832" w:rsidP="00993832">
      <w:pPr>
        <w:ind w:firstLine="567"/>
        <w:rPr>
          <w:sz w:val="24"/>
          <w:lang w:val="kk-KZ"/>
        </w:rPr>
      </w:pPr>
      <w:r w:rsidRPr="00993832">
        <w:rPr>
          <w:sz w:val="24"/>
          <w:lang w:val="kk-KZ"/>
        </w:rPr>
        <w:t xml:space="preserve">Испытания атрибутивных данных чаще известны как тесты на прохождение/провал. Испытания атрибутивных данных могут определить только соответствие перечню установленных данных. По результатам испытаний отсутствуют указания относительно того, как происходит поломка </w:t>
      </w:r>
      <w:r w:rsidR="006D191D" w:rsidRPr="00993832">
        <w:rPr>
          <w:sz w:val="24"/>
          <w:lang w:val="kk-KZ"/>
        </w:rPr>
        <w:t>соединителя</w:t>
      </w:r>
      <w:r w:rsidRPr="00993832">
        <w:rPr>
          <w:sz w:val="24"/>
          <w:lang w:val="kk-KZ"/>
        </w:rPr>
        <w:t>, и при их проведении требуется больший объем выборки, чтобы иметь такой же объем статистики, как и при испытании эквивалентных вариационных данных.</w:t>
      </w:r>
    </w:p>
    <w:p w:rsidR="00993832" w:rsidRPr="00993832" w:rsidRDefault="00993832" w:rsidP="00993832">
      <w:pPr>
        <w:ind w:firstLine="567"/>
      </w:pPr>
      <w:r w:rsidRPr="00993832">
        <w:rPr>
          <w:sz w:val="24"/>
          <w:lang w:val="kk-KZ"/>
        </w:rPr>
        <w:t>Ис</w:t>
      </w:r>
      <w:r w:rsidR="006D191D">
        <w:rPr>
          <w:sz w:val="24"/>
          <w:lang w:val="kk-KZ"/>
        </w:rPr>
        <w:t>пытания с переменными данными</w:t>
      </w:r>
      <w:r w:rsidR="006D191D" w:rsidRPr="006D191D">
        <w:rPr>
          <w:sz w:val="24"/>
        </w:rPr>
        <w:t xml:space="preserve"> – </w:t>
      </w:r>
      <w:r w:rsidRPr="00993832">
        <w:rPr>
          <w:sz w:val="24"/>
          <w:lang w:val="kk-KZ"/>
        </w:rPr>
        <w:t xml:space="preserve">это те испытания, которые дают поддающийся количественной оценке результат, такой как усилие, необходимое для разделения </w:t>
      </w:r>
      <w:r w:rsidR="006D191D" w:rsidRPr="00993832">
        <w:rPr>
          <w:sz w:val="24"/>
          <w:lang w:val="kk-KZ"/>
        </w:rPr>
        <w:t>соединителей</w:t>
      </w:r>
      <w:r w:rsidRPr="00993832">
        <w:rPr>
          <w:sz w:val="24"/>
          <w:lang w:val="kk-KZ"/>
        </w:rPr>
        <w:t xml:space="preserve">, или фактическая скорость утечки. По результатам испытаний переменных данных определяют то значение, при котором </w:t>
      </w:r>
      <w:r w:rsidR="006D191D" w:rsidRPr="00993832">
        <w:rPr>
          <w:sz w:val="24"/>
          <w:lang w:val="kk-KZ"/>
        </w:rPr>
        <w:t xml:space="preserve">соединитель </w:t>
      </w:r>
      <w:r w:rsidRPr="00993832">
        <w:rPr>
          <w:sz w:val="24"/>
          <w:lang w:val="kk-KZ"/>
        </w:rPr>
        <w:t>выходит из строя, предоставлен численный результат, который может быть статистически проанализирован, и при проведении испытаний, как правило, требуется меньший размер выборки, чтобы иметь такой же объем статистики, как и результаты испытаний эквивалентных атрибутивных данных.</w:t>
      </w:r>
    </w:p>
    <w:p w:rsidR="00B804EE" w:rsidRPr="00993832" w:rsidRDefault="00B804EE" w:rsidP="00993832">
      <w:pPr>
        <w:ind w:firstLine="567"/>
      </w:pPr>
    </w:p>
    <w:p w:rsidR="003E3015" w:rsidRPr="00993832" w:rsidRDefault="003E3015" w:rsidP="00993832">
      <w:pPr>
        <w:ind w:firstLine="567"/>
      </w:pPr>
    </w:p>
    <w:p w:rsidR="00815063" w:rsidRDefault="00815063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474487" w:rsidRDefault="0047448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:rsidR="00821597" w:rsidRPr="006878F2" w:rsidRDefault="00821597" w:rsidP="00425392">
      <w:pPr>
        <w:autoSpaceDE w:val="0"/>
        <w:autoSpaceDN w:val="0"/>
        <w:adjustRightInd w:val="0"/>
        <w:rPr>
          <w:b/>
          <w:sz w:val="24"/>
        </w:rPr>
      </w:pPr>
    </w:p>
    <w:p w:rsidR="00821597" w:rsidRPr="001272FD" w:rsidRDefault="00821597" w:rsidP="00821597">
      <w:pPr>
        <w:pStyle w:val="10"/>
        <w:pageBreakBefore/>
        <w:spacing w:before="0" w:after="0"/>
        <w:ind w:firstLine="567"/>
        <w:jc w:val="center"/>
        <w:rPr>
          <w:color w:val="000000" w:themeColor="text1"/>
          <w:sz w:val="24"/>
          <w:szCs w:val="24"/>
        </w:rPr>
      </w:pPr>
      <w:bookmarkStart w:id="16" w:name="_Toc144633421"/>
      <w:r w:rsidRPr="001272FD">
        <w:rPr>
          <w:color w:val="000000" w:themeColor="text1"/>
          <w:sz w:val="24"/>
          <w:szCs w:val="24"/>
        </w:rPr>
        <w:lastRenderedPageBreak/>
        <w:t xml:space="preserve">Приложение </w:t>
      </w:r>
      <w:r w:rsidRPr="001272FD">
        <w:rPr>
          <w:color w:val="000000" w:themeColor="text1"/>
          <w:sz w:val="24"/>
          <w:szCs w:val="24"/>
          <w:lang w:val="en-US"/>
        </w:rPr>
        <w:t>B</w:t>
      </w:r>
      <w:bookmarkEnd w:id="16"/>
    </w:p>
    <w:p w:rsidR="00821597" w:rsidRPr="001272FD" w:rsidRDefault="00821597" w:rsidP="00821597">
      <w:pPr>
        <w:keepNext/>
        <w:ind w:firstLine="567"/>
        <w:jc w:val="center"/>
        <w:rPr>
          <w:i/>
          <w:color w:val="000000" w:themeColor="text1"/>
          <w:sz w:val="24"/>
        </w:rPr>
      </w:pPr>
      <w:r w:rsidRPr="001272FD">
        <w:rPr>
          <w:i/>
          <w:color w:val="000000" w:themeColor="text1"/>
          <w:sz w:val="24"/>
        </w:rPr>
        <w:t>(</w:t>
      </w:r>
      <w:r w:rsidR="00EC296C">
        <w:rPr>
          <w:i/>
          <w:color w:val="000000" w:themeColor="text1"/>
          <w:sz w:val="24"/>
          <w:lang w:val="kk-KZ"/>
        </w:rPr>
        <w:t>обязательное</w:t>
      </w:r>
      <w:r w:rsidRPr="001272FD">
        <w:rPr>
          <w:i/>
          <w:color w:val="000000" w:themeColor="text1"/>
          <w:sz w:val="24"/>
        </w:rPr>
        <w:t>)</w:t>
      </w:r>
    </w:p>
    <w:p w:rsidR="00EC296C" w:rsidRDefault="00EC296C" w:rsidP="00EC296C">
      <w:pPr>
        <w:pStyle w:val="Default"/>
      </w:pPr>
    </w:p>
    <w:p w:rsidR="00821597" w:rsidRPr="006D191D" w:rsidRDefault="006D191D" w:rsidP="006D191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  <w:r w:rsidRPr="006D191D">
        <w:rPr>
          <w:b/>
          <w:bCs/>
        </w:rPr>
        <w:t>Метод испытания «Оценка утечки по падению давления»</w:t>
      </w:r>
    </w:p>
    <w:p w:rsidR="006D191D" w:rsidRP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6D191D">
      <w:pPr>
        <w:ind w:firstLine="567"/>
        <w:rPr>
          <w:b/>
          <w:sz w:val="24"/>
          <w:lang w:val="kk-KZ"/>
        </w:rPr>
      </w:pPr>
      <w:r w:rsidRPr="006D191D">
        <w:rPr>
          <w:b/>
          <w:sz w:val="24"/>
        </w:rPr>
        <w:t xml:space="preserve">В.1 </w:t>
      </w:r>
      <w:r w:rsidRPr="006D191D">
        <w:rPr>
          <w:b/>
          <w:sz w:val="24"/>
          <w:lang w:val="kk-KZ"/>
        </w:rPr>
        <w:t>Принцип</w:t>
      </w:r>
    </w:p>
    <w:p w:rsidR="006D191D" w:rsidRP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6D191D">
      <w:pPr>
        <w:ind w:firstLine="567"/>
        <w:rPr>
          <w:sz w:val="24"/>
          <w:lang w:val="kk-KZ"/>
        </w:rPr>
      </w:pPr>
      <w:r w:rsidRPr="006D191D">
        <w:rPr>
          <w:sz w:val="24"/>
          <w:lang w:val="kk-KZ"/>
        </w:rPr>
        <w:t>Испытуемый соединитель соединяют с соответствующим эталонным соединителем. Вещество, как указано в соответствующей части этой серии стандартов о применении, вводят в соединение и нагнетают до заданного давления.</w:t>
      </w:r>
    </w:p>
    <w:p w:rsid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6D191D">
      <w:pPr>
        <w:ind w:firstLine="567"/>
        <w:rPr>
          <w:b/>
          <w:sz w:val="24"/>
          <w:lang w:val="kk-KZ"/>
        </w:rPr>
      </w:pPr>
      <w:r w:rsidRPr="006D191D">
        <w:rPr>
          <w:b/>
          <w:sz w:val="24"/>
          <w:lang w:val="kk-KZ"/>
        </w:rPr>
        <w:t>В.2 Условия испытаний</w:t>
      </w:r>
    </w:p>
    <w:p w:rsid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6D191D">
      <w:pPr>
        <w:ind w:firstLine="567"/>
        <w:rPr>
          <w:b/>
          <w:sz w:val="24"/>
          <w:lang w:val="kk-KZ"/>
        </w:rPr>
      </w:pPr>
      <w:r w:rsidRPr="006D191D">
        <w:rPr>
          <w:b/>
          <w:sz w:val="24"/>
          <w:lang w:val="kk-KZ"/>
        </w:rPr>
        <w:t>В.2.1 Предварительная подготовка испытательного образца</w:t>
      </w:r>
    </w:p>
    <w:p w:rsidR="006D191D" w:rsidRP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6D191D">
      <w:pPr>
        <w:ind w:firstLine="567"/>
        <w:rPr>
          <w:sz w:val="24"/>
          <w:lang w:val="kk-KZ"/>
        </w:rPr>
      </w:pPr>
      <w:r w:rsidRPr="006D191D">
        <w:rPr>
          <w:sz w:val="24"/>
          <w:lang w:val="kk-KZ"/>
        </w:rPr>
        <w:t>Перед испытанием предварительно выдерживают испытуемый соединитель при температуре (20 ± 5) °C и относительной влажности (50 ± 10) % в течение не менее 24 ч. Для соединителя, изготовленного из негигроскопичных материалов, не требуется предварительная подготовка.</w:t>
      </w:r>
    </w:p>
    <w:p w:rsid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6D191D">
      <w:pPr>
        <w:ind w:firstLine="567"/>
        <w:rPr>
          <w:b/>
          <w:sz w:val="24"/>
          <w:lang w:val="kk-KZ"/>
        </w:rPr>
      </w:pPr>
      <w:r w:rsidRPr="006D191D">
        <w:rPr>
          <w:b/>
          <w:sz w:val="24"/>
          <w:lang w:val="kk-KZ"/>
        </w:rPr>
        <w:t>В.2.2 Условия окружающей среды, в которой проводят испытание</w:t>
      </w:r>
    </w:p>
    <w:p w:rsidR="006D191D" w:rsidRP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6D191D">
      <w:pPr>
        <w:ind w:firstLine="567"/>
        <w:rPr>
          <w:sz w:val="24"/>
          <w:lang w:val="kk-KZ"/>
        </w:rPr>
      </w:pPr>
      <w:r w:rsidRPr="006D191D">
        <w:rPr>
          <w:sz w:val="24"/>
          <w:lang w:val="kk-KZ"/>
        </w:rPr>
        <w:t xml:space="preserve">Проводят испытания при температуре в диапазоне от 15 °C до 30 °C и относительной влажности воздуха от 25 % до 65 %, если другие диапазоны не указаны в соответствующей части серии стандартов </w:t>
      </w:r>
      <w:r>
        <w:rPr>
          <w:sz w:val="24"/>
          <w:lang w:val="en-US"/>
        </w:rPr>
        <w:t>ISO</w:t>
      </w:r>
      <w:r w:rsidRPr="006D191D">
        <w:rPr>
          <w:sz w:val="24"/>
          <w:lang w:val="kk-KZ"/>
        </w:rPr>
        <w:t xml:space="preserve"> 80369 о применении.</w:t>
      </w:r>
    </w:p>
    <w:p w:rsidR="006D191D" w:rsidRPr="00761591" w:rsidRDefault="006D191D" w:rsidP="006D191D">
      <w:pPr>
        <w:ind w:firstLine="567"/>
        <w:rPr>
          <w:sz w:val="24"/>
        </w:rPr>
      </w:pPr>
    </w:p>
    <w:p w:rsidR="006D191D" w:rsidRPr="006D191D" w:rsidRDefault="006D191D" w:rsidP="006D191D">
      <w:pPr>
        <w:ind w:firstLine="567"/>
        <w:rPr>
          <w:b/>
          <w:sz w:val="24"/>
          <w:lang w:val="kk-KZ"/>
        </w:rPr>
      </w:pPr>
      <w:r w:rsidRPr="006D191D">
        <w:rPr>
          <w:b/>
          <w:sz w:val="24"/>
        </w:rPr>
        <w:t xml:space="preserve">В.3 </w:t>
      </w:r>
      <w:r w:rsidRPr="006D191D">
        <w:rPr>
          <w:b/>
          <w:sz w:val="24"/>
          <w:lang w:val="kk-KZ"/>
        </w:rPr>
        <w:t>Оборудование</w:t>
      </w:r>
    </w:p>
    <w:p w:rsidR="006D191D" w:rsidRP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>Испытуемый штекерный или гнездовой соединитель.</w:t>
      </w: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 xml:space="preserve">Соответствующий эталонный соединитель, как указано в соответствующей части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 80369 о применении для метода испытания на оценку утечки по падению давления, который должен быть соединен с испытуемым соединителем.</w:t>
      </w: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осевого усилия 27</w:t>
      </w:r>
      <w:r>
        <w:rPr>
          <w:rFonts w:ascii="Times New Roman" w:hAnsi="Times New Roman"/>
          <w:sz w:val="24"/>
          <w:szCs w:val="24"/>
          <w:lang w:val="kk-KZ"/>
        </w:rPr>
        <w:t>,5 Н и крутящего момента 0,12 Н·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 80369 о применении.</w:t>
      </w: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>Устройство для удержания и нагнетания давления среды до указанного испытательного давления. Во избежание ошибочных результатов испытаний следует использовать жесткие оснастку и материалы оборудования (например, металл).</w:t>
      </w: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6D191D">
        <w:rPr>
          <w:rFonts w:ascii="Times New Roman" w:hAnsi="Times New Roman"/>
          <w:sz w:val="24"/>
          <w:szCs w:val="24"/>
          <w:lang w:val="kk-KZ"/>
        </w:rPr>
        <w:t>±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D191D">
        <w:rPr>
          <w:rFonts w:ascii="Times New Roman" w:hAnsi="Times New Roman"/>
          <w:sz w:val="24"/>
          <w:szCs w:val="24"/>
          <w:lang w:val="kk-KZ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 с.</w:t>
      </w: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>Устройство измерения приложенного давления с минимальной точностью 0,3 %.</w:t>
      </w: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>Запорный клапан.</w:t>
      </w:r>
    </w:p>
    <w:p w:rsidR="006D191D" w:rsidRPr="006D191D" w:rsidRDefault="006D191D" w:rsidP="008F2F42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>Герметичная пробка.</w:t>
      </w:r>
    </w:p>
    <w:p w:rsidR="006D191D" w:rsidRPr="006D191D" w:rsidRDefault="006D191D" w:rsidP="006D191D">
      <w:pPr>
        <w:ind w:firstLine="567"/>
        <w:rPr>
          <w:sz w:val="24"/>
          <w:lang w:val="kk-KZ"/>
        </w:rPr>
      </w:pPr>
      <w:r w:rsidRPr="006D191D">
        <w:rPr>
          <w:sz w:val="24"/>
          <w:lang w:val="kk-KZ"/>
        </w:rPr>
        <w:t>Автоматизированную систему испытания на герметичность при понижении давления можно заменить любым или всеми перечислениями d), е), f) и д).</w:t>
      </w:r>
    </w:p>
    <w:p w:rsidR="006D191D" w:rsidRPr="00761591" w:rsidRDefault="006D191D" w:rsidP="006D191D">
      <w:pPr>
        <w:ind w:firstLine="567"/>
        <w:rPr>
          <w:sz w:val="24"/>
        </w:rPr>
      </w:pPr>
    </w:p>
    <w:p w:rsidR="006D191D" w:rsidRPr="006D191D" w:rsidRDefault="006D191D" w:rsidP="006D191D">
      <w:pPr>
        <w:ind w:firstLine="567"/>
        <w:rPr>
          <w:b/>
          <w:sz w:val="24"/>
          <w:lang w:val="kk-KZ"/>
        </w:rPr>
      </w:pPr>
      <w:r w:rsidRPr="006D191D">
        <w:rPr>
          <w:b/>
          <w:sz w:val="24"/>
          <w:lang w:val="kk-KZ"/>
        </w:rPr>
        <w:t>В.4 Порядок проведения испытания</w:t>
      </w:r>
    </w:p>
    <w:p w:rsidR="006D191D" w:rsidRPr="006D191D" w:rsidRDefault="006D191D" w:rsidP="006D191D">
      <w:pPr>
        <w:ind w:firstLine="567"/>
        <w:rPr>
          <w:sz w:val="24"/>
          <w:lang w:val="kk-KZ"/>
        </w:rPr>
      </w:pPr>
    </w:p>
    <w:p w:rsidR="006D191D" w:rsidRPr="006D191D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 xml:space="preserve">Соединяют тестируемый </w:t>
      </w:r>
      <w:r w:rsidRPr="006D191D">
        <w:rPr>
          <w:rFonts w:ascii="Times New Roman" w:hAnsi="Times New Roman"/>
          <w:sz w:val="24"/>
          <w:lang w:val="kk-KZ"/>
        </w:rPr>
        <w:t>соединитель с соответствующим эталонным соединителем штекерным или гнездовым, при этом оба соединителя должны быть сухими.</w:t>
      </w:r>
    </w:p>
    <w:p w:rsidR="006D191D" w:rsidRPr="006D191D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lastRenderedPageBreak/>
        <w:t xml:space="preserve">Для незащелкивающегося (насаживающегося) соединителя соединяют, приложив осевое усилие от 26,5 до 27,5 Н в течение </w:t>
      </w:r>
      <w:r w:rsidR="00F5380C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F5380C" w:rsidRPr="006D191D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6D191D">
        <w:rPr>
          <w:rFonts w:ascii="Times New Roman" w:hAnsi="Times New Roman"/>
          <w:sz w:val="24"/>
          <w:szCs w:val="24"/>
          <w:lang w:val="kk-KZ"/>
        </w:rPr>
        <w:t>с крутящим моментом от 0,08 до 0,10 Н</w:t>
      </w:r>
      <w:r w:rsidR="00FF0368">
        <w:rPr>
          <w:rFonts w:ascii="Times New Roman" w:hAnsi="Times New Roman"/>
          <w:sz w:val="24"/>
          <w:szCs w:val="24"/>
          <w:lang w:val="kk-KZ"/>
        </w:rPr>
        <w:t>·</w:t>
      </w:r>
      <w:r w:rsidRPr="006D191D">
        <w:rPr>
          <w:rFonts w:ascii="Times New Roman" w:hAnsi="Times New Roman"/>
          <w:sz w:val="24"/>
          <w:szCs w:val="24"/>
          <w:lang w:val="kk-KZ"/>
        </w:rPr>
        <w:t>м на угол не более 90°.</w:t>
      </w:r>
    </w:p>
    <w:p w:rsidR="006D191D" w:rsidRPr="006D191D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 xml:space="preserve">Для защелкивающегося </w:t>
      </w:r>
      <w:r w:rsidR="00F5380C" w:rsidRPr="006D191D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с запорными бороздками соединяют, приложив осевое усилие от 26,5 до 27,5 Н в течение </w:t>
      </w:r>
      <w:r w:rsidR="00F5380C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F5380C" w:rsidRPr="006D191D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6D191D">
        <w:rPr>
          <w:rFonts w:ascii="Times New Roman" w:hAnsi="Times New Roman"/>
          <w:sz w:val="24"/>
          <w:szCs w:val="24"/>
          <w:lang w:val="kk-KZ"/>
        </w:rPr>
        <w:t>с крутящим моментом от 0,08 до 0,12 Н</w:t>
      </w:r>
      <w:r w:rsidR="00F5380C">
        <w:rPr>
          <w:rFonts w:ascii="Times New Roman" w:hAnsi="Times New Roman"/>
          <w:sz w:val="24"/>
          <w:szCs w:val="24"/>
          <w:lang w:val="kk-KZ"/>
        </w:rPr>
        <w:t>·</w:t>
      </w:r>
      <w:r w:rsidRPr="006D191D">
        <w:rPr>
          <w:rFonts w:ascii="Times New Roman" w:hAnsi="Times New Roman"/>
          <w:sz w:val="24"/>
          <w:szCs w:val="24"/>
          <w:lang w:val="kk-KZ"/>
        </w:rPr>
        <w:t>м.</w:t>
      </w:r>
    </w:p>
    <w:p w:rsidR="006D191D" w:rsidRPr="006D191D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 xml:space="preserve">Для </w:t>
      </w:r>
      <w:r w:rsidR="00F5380C" w:rsidRPr="006D191D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с накидным или поворотным хомутом собирают, соединив сопрягаемые элементы (т.е. конусы </w:t>
      </w:r>
      <w:r w:rsidR="00F5380C" w:rsidRPr="006D191D">
        <w:rPr>
          <w:rFonts w:ascii="Times New Roman" w:hAnsi="Times New Roman"/>
          <w:sz w:val="24"/>
          <w:szCs w:val="24"/>
          <w:lang w:val="kk-KZ"/>
        </w:rPr>
        <w:t>соединителя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) вместе и приложив осевое усилие </w:t>
      </w:r>
      <w:r w:rsidR="00F5380C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от 26,5 до 27,5 Н в течение </w:t>
      </w:r>
      <w:r w:rsidR="00F5380C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6D191D">
        <w:rPr>
          <w:rFonts w:ascii="Times New Roman" w:hAnsi="Times New Roman"/>
          <w:sz w:val="24"/>
          <w:szCs w:val="24"/>
          <w:lang w:val="kk-KZ"/>
        </w:rPr>
        <w:t>6 с, с проворачиваем хомута с крутящим моментом от 0,08 до 0,12 Н</w:t>
      </w:r>
      <w:r w:rsidR="00F5380C">
        <w:rPr>
          <w:rFonts w:ascii="Times New Roman" w:hAnsi="Times New Roman"/>
          <w:sz w:val="24"/>
          <w:szCs w:val="24"/>
          <w:lang w:val="kk-KZ"/>
        </w:rPr>
        <w:t>·</w:t>
      </w:r>
      <w:r w:rsidRPr="006D191D">
        <w:rPr>
          <w:rFonts w:ascii="Times New Roman" w:hAnsi="Times New Roman"/>
          <w:sz w:val="24"/>
          <w:szCs w:val="24"/>
          <w:lang w:val="kk-KZ"/>
        </w:rPr>
        <w:t>м.</w:t>
      </w:r>
    </w:p>
    <w:p w:rsidR="006D191D" w:rsidRPr="006D191D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 xml:space="preserve">Герметично закрывают выходное отверстие испытуемого </w:t>
      </w:r>
      <w:r w:rsidR="00F5380C" w:rsidRPr="006D191D">
        <w:rPr>
          <w:rFonts w:ascii="Times New Roman" w:hAnsi="Times New Roman"/>
          <w:sz w:val="24"/>
          <w:szCs w:val="24"/>
          <w:lang w:val="kk-KZ"/>
        </w:rPr>
        <w:t>соединителя</w:t>
      </w:r>
      <w:r w:rsidRPr="006D191D">
        <w:rPr>
          <w:rFonts w:ascii="Times New Roman" w:hAnsi="Times New Roman"/>
          <w:sz w:val="24"/>
          <w:szCs w:val="24"/>
          <w:lang w:val="kk-KZ"/>
        </w:rPr>
        <w:t>.</w:t>
      </w:r>
    </w:p>
    <w:p w:rsidR="006D191D" w:rsidRPr="006D191D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 xml:space="preserve">Подают среду под давлением, указанным в соответствующей части серии стандартов </w:t>
      </w:r>
      <w:r w:rsidR="00F5380C">
        <w:rPr>
          <w:rFonts w:ascii="Times New Roman" w:hAnsi="Times New Roman"/>
          <w:sz w:val="24"/>
          <w:szCs w:val="24"/>
          <w:lang w:val="en-US"/>
        </w:rPr>
        <w:t>ISO</w:t>
      </w:r>
      <w:r w:rsidRPr="006D191D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F5380C" w:rsidRPr="006D191D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6D191D">
        <w:rPr>
          <w:rFonts w:ascii="Times New Roman" w:hAnsi="Times New Roman"/>
          <w:sz w:val="24"/>
          <w:szCs w:val="24"/>
          <w:lang w:val="kk-KZ"/>
        </w:rPr>
        <w:t>, в установку через отверстие и закрывают клапан.</w:t>
      </w:r>
    </w:p>
    <w:p w:rsidR="006D191D" w:rsidRPr="006D191D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6D191D">
        <w:rPr>
          <w:rFonts w:ascii="Times New Roman" w:hAnsi="Times New Roman"/>
          <w:sz w:val="24"/>
          <w:szCs w:val="24"/>
          <w:lang w:val="kk-KZ"/>
        </w:rPr>
        <w:t>Записывают испытательное давление и запускают устройство измерения времени.</w:t>
      </w:r>
    </w:p>
    <w:p w:rsidR="006D191D" w:rsidRPr="00F5380C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F5380C">
        <w:rPr>
          <w:rFonts w:ascii="Times New Roman" w:hAnsi="Times New Roman"/>
          <w:sz w:val="24"/>
          <w:szCs w:val="24"/>
          <w:lang w:val="kk-KZ"/>
        </w:rPr>
        <w:t xml:space="preserve">По истечении времени экспозиции, указанного в соответствующей части серии стандартов </w:t>
      </w:r>
      <w:r w:rsidR="00F5380C">
        <w:rPr>
          <w:rFonts w:ascii="Times New Roman" w:hAnsi="Times New Roman"/>
          <w:sz w:val="24"/>
          <w:szCs w:val="24"/>
          <w:lang w:val="en-US"/>
        </w:rPr>
        <w:t>ISO</w:t>
      </w:r>
      <w:r w:rsidRPr="00F5380C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F5380C" w:rsidRPr="00F5380C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F5380C">
        <w:rPr>
          <w:rFonts w:ascii="Times New Roman" w:hAnsi="Times New Roman"/>
          <w:sz w:val="24"/>
          <w:szCs w:val="24"/>
          <w:lang w:val="kk-KZ"/>
        </w:rPr>
        <w:t>, записывают испытательное давление и время.</w:t>
      </w:r>
    </w:p>
    <w:p w:rsidR="006D191D" w:rsidRPr="00F5380C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F5380C">
        <w:rPr>
          <w:rFonts w:ascii="Times New Roman" w:hAnsi="Times New Roman"/>
          <w:sz w:val="24"/>
          <w:szCs w:val="24"/>
          <w:lang w:val="kk-KZ"/>
        </w:rPr>
        <w:t>Рассчитывают изменение испытательного давления.</w:t>
      </w:r>
    </w:p>
    <w:p w:rsidR="006D191D" w:rsidRPr="00F5380C" w:rsidRDefault="006D191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F5380C">
        <w:rPr>
          <w:rFonts w:ascii="Times New Roman" w:hAnsi="Times New Roman"/>
          <w:sz w:val="24"/>
          <w:szCs w:val="24"/>
          <w:lang w:val="kk-KZ"/>
        </w:rPr>
        <w:t xml:space="preserve">Рассчитывают скорость утечки </w:t>
      </w:r>
      <w:r w:rsidRPr="00F5380C">
        <w:rPr>
          <w:rFonts w:ascii="Times New Roman" w:hAnsi="Times New Roman"/>
          <w:i/>
          <w:sz w:val="24"/>
          <w:szCs w:val="24"/>
          <w:lang w:val="kk-KZ"/>
        </w:rPr>
        <w:t>L</w:t>
      </w:r>
      <w:r w:rsidRPr="00F5380C">
        <w:rPr>
          <w:rFonts w:ascii="Times New Roman" w:hAnsi="Times New Roman"/>
          <w:sz w:val="24"/>
          <w:szCs w:val="24"/>
          <w:lang w:val="kk-KZ"/>
        </w:rPr>
        <w:t xml:space="preserve"> по формуле (В.1).</w:t>
      </w:r>
    </w:p>
    <w:p w:rsidR="001272FD" w:rsidRPr="00761591" w:rsidRDefault="001272FD" w:rsidP="00EC296C">
      <w:pPr>
        <w:pStyle w:val="Style5"/>
        <w:widowControl/>
        <w:ind w:firstLine="567"/>
        <w:jc w:val="both"/>
        <w:rPr>
          <w:color w:val="000000"/>
        </w:rPr>
      </w:pPr>
    </w:p>
    <w:p w:rsidR="00F5380C" w:rsidRPr="00FF0368" w:rsidRDefault="00FF0368" w:rsidP="00EC296C">
      <w:pPr>
        <w:pStyle w:val="Style5"/>
        <w:widowControl/>
        <w:ind w:firstLine="567"/>
        <w:jc w:val="both"/>
        <w:rPr>
          <w:color w:val="000000"/>
        </w:rPr>
      </w:pPr>
      <w:r w:rsidRPr="00FF0368">
        <w:rPr>
          <w:color w:val="000000"/>
        </w:rPr>
        <w:t xml:space="preserve">                                                        </w:t>
      </w:r>
      <m:oMath>
        <m:r>
          <w:rPr>
            <w:rFonts w:ascii="Cambria Math" w:hAnsi="Cambria Math"/>
            <w:color w:val="000000"/>
            <w:lang w:val="en-US"/>
          </w:rPr>
          <m:t>L</m:t>
        </m:r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sp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tp</m:t>
            </m:r>
          </m:den>
        </m:f>
        <m:r>
          <w:rPr>
            <w:rFonts w:ascii="Cambria Math" w:hAnsi="Cambria Math"/>
            <w:color w:val="000000"/>
          </w:rPr>
          <m:t>∙</m:t>
        </m:r>
        <m:r>
          <w:rPr>
            <w:rFonts w:ascii="Cambria Math" w:hAnsi="Cambria Math"/>
            <w:color w:val="000000"/>
            <w:lang w:val="en-US"/>
          </w:rPr>
          <m:t>v</m:t>
        </m:r>
        <m:r>
          <w:rPr>
            <w:rFonts w:ascii="Cambria Math" w:hAnsi="Cambria Math"/>
            <w:color w:val="000000"/>
          </w:rPr>
          <m:t>∙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∆</m:t>
            </m:r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num>
          <m:den>
            <m:r>
              <w:rPr>
                <w:rFonts w:ascii="Cambria Math" w:hAnsi="Cambria Math"/>
                <w:color w:val="000000"/>
              </w:rPr>
              <m:t>∆</m:t>
            </m:r>
            <m:r>
              <w:rPr>
                <w:rFonts w:ascii="Cambria Math" w:hAnsi="Cambria Math"/>
                <w:color w:val="000000"/>
                <w:lang w:val="en-US"/>
              </w:rPr>
              <m:t>t</m:t>
            </m:r>
          </m:den>
        </m:f>
      </m:oMath>
      <w:r w:rsidRPr="00FF0368">
        <w:rPr>
          <w:color w:val="000000"/>
        </w:rPr>
        <w:t>,                                                           (</w:t>
      </w:r>
      <w:r>
        <w:rPr>
          <w:color w:val="000000"/>
          <w:lang w:val="en-US"/>
        </w:rPr>
        <w:t>B</w:t>
      </w:r>
      <w:r w:rsidRPr="00FF0368">
        <w:rPr>
          <w:color w:val="000000"/>
        </w:rPr>
        <w:t>.1)</w:t>
      </w:r>
    </w:p>
    <w:p w:rsidR="00F5380C" w:rsidRPr="00FF0368" w:rsidRDefault="00F5380C" w:rsidP="00EC296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:rsidR="00FF0368" w:rsidRPr="00761591" w:rsidRDefault="00FF0368" w:rsidP="00FF0368">
      <w:pPr>
        <w:rPr>
          <w:sz w:val="24"/>
        </w:rPr>
      </w:pPr>
      <w:r w:rsidRPr="00FF0368">
        <w:rPr>
          <w:sz w:val="24"/>
          <w:lang w:val="kk-KZ"/>
        </w:rPr>
        <w:t>где L – скорость утечки, Па</w:t>
      </w:r>
      <w:r>
        <w:rPr>
          <w:sz w:val="24"/>
          <w:lang w:val="kk-KZ"/>
        </w:rPr>
        <w:t>·</w:t>
      </w:r>
      <w:r w:rsidRPr="00FF0368">
        <w:rPr>
          <w:sz w:val="24"/>
          <w:lang w:val="kk-KZ"/>
        </w:rPr>
        <w:t>м</w:t>
      </w:r>
      <w:r w:rsidRPr="00FF0368">
        <w:rPr>
          <w:sz w:val="24"/>
          <w:vertAlign w:val="superscript"/>
          <w:lang w:val="kk-KZ"/>
        </w:rPr>
        <w:t>3</w:t>
      </w:r>
      <w:r w:rsidRPr="00FF0368">
        <w:rPr>
          <w:sz w:val="24"/>
          <w:lang w:val="kk-KZ"/>
        </w:rPr>
        <w:t xml:space="preserve">/с; </w:t>
      </w:r>
    </w:p>
    <w:p w:rsidR="00FF0368" w:rsidRPr="00FF0368" w:rsidRDefault="00FF0368" w:rsidP="00FF0368">
      <w:pPr>
        <w:ind w:firstLine="567"/>
        <w:rPr>
          <w:sz w:val="24"/>
          <w:lang w:val="kk-KZ"/>
        </w:rPr>
      </w:pPr>
      <w:r w:rsidRPr="00FF0368">
        <w:rPr>
          <w:i/>
          <w:sz w:val="24"/>
          <w:lang w:val="kk-KZ"/>
        </w:rPr>
        <w:t>sp</w:t>
      </w:r>
      <w:r w:rsidRPr="00FF0368">
        <w:rPr>
          <w:sz w:val="24"/>
        </w:rPr>
        <w:t xml:space="preserve"> – </w:t>
      </w:r>
      <w:r w:rsidRPr="00FF0368">
        <w:rPr>
          <w:sz w:val="24"/>
          <w:lang w:val="kk-KZ"/>
        </w:rPr>
        <w:t>нижний предел испытательного давления, указанный в соответствующей части серии стандартов</w:t>
      </w:r>
      <w:r w:rsidRPr="00FF0368">
        <w:rPr>
          <w:sz w:val="24"/>
        </w:rPr>
        <w:t xml:space="preserve"> </w:t>
      </w:r>
      <w:r>
        <w:rPr>
          <w:sz w:val="24"/>
          <w:lang w:val="en-US"/>
        </w:rPr>
        <w:t>ISO</w:t>
      </w:r>
      <w:r w:rsidRPr="00FF0368">
        <w:rPr>
          <w:sz w:val="24"/>
          <w:lang w:val="kk-KZ"/>
        </w:rPr>
        <w:t xml:space="preserve"> 80369 о применении, Па;</w:t>
      </w:r>
    </w:p>
    <w:p w:rsidR="00FF0368" w:rsidRPr="00FF0368" w:rsidRDefault="00FF0368" w:rsidP="00FF0368">
      <w:pPr>
        <w:ind w:firstLine="567"/>
        <w:rPr>
          <w:sz w:val="24"/>
          <w:lang w:val="kk-KZ"/>
        </w:rPr>
      </w:pPr>
      <w:r w:rsidRPr="00FF0368">
        <w:rPr>
          <w:i/>
          <w:sz w:val="24"/>
          <w:lang w:val="kk-KZ"/>
        </w:rPr>
        <w:t>tp</w:t>
      </w:r>
      <w:r w:rsidRPr="00FF0368">
        <w:rPr>
          <w:sz w:val="24"/>
        </w:rPr>
        <w:t xml:space="preserve"> – </w:t>
      </w:r>
      <w:r w:rsidRPr="00FF0368">
        <w:rPr>
          <w:sz w:val="24"/>
          <w:lang w:val="kk-KZ"/>
        </w:rPr>
        <w:t>испытательное давление в начале испытания, Па;</w:t>
      </w:r>
    </w:p>
    <w:p w:rsidR="00FF0368" w:rsidRPr="00FF0368" w:rsidRDefault="00FF0368" w:rsidP="00FF0368">
      <w:pPr>
        <w:ind w:firstLine="567"/>
        <w:rPr>
          <w:sz w:val="24"/>
          <w:lang w:val="kk-KZ"/>
        </w:rPr>
      </w:pPr>
      <w:r w:rsidRPr="00FF0368">
        <w:rPr>
          <w:i/>
          <w:sz w:val="24"/>
          <w:lang w:val="kk-KZ"/>
        </w:rPr>
        <w:t>v</w:t>
      </w:r>
      <w:r w:rsidRPr="00FF0368">
        <w:rPr>
          <w:sz w:val="24"/>
        </w:rPr>
        <w:t xml:space="preserve"> – </w:t>
      </w:r>
      <w:r w:rsidRPr="00FF0368">
        <w:rPr>
          <w:sz w:val="24"/>
          <w:lang w:val="kk-KZ"/>
        </w:rPr>
        <w:t>объем от клапана до испытуемого образца, м</w:t>
      </w:r>
      <w:r w:rsidRPr="00FF0368">
        <w:rPr>
          <w:sz w:val="24"/>
          <w:vertAlign w:val="superscript"/>
          <w:lang w:val="kk-KZ"/>
        </w:rPr>
        <w:t>3</w:t>
      </w:r>
      <w:r w:rsidRPr="00FF0368">
        <w:rPr>
          <w:sz w:val="24"/>
          <w:lang w:val="kk-KZ"/>
        </w:rPr>
        <w:t>;</w:t>
      </w:r>
    </w:p>
    <w:p w:rsidR="00FF0368" w:rsidRPr="00FF0368" w:rsidRDefault="00FF0368" w:rsidP="00FF0368">
      <w:pPr>
        <w:ind w:firstLine="567"/>
        <w:rPr>
          <w:sz w:val="24"/>
          <w:lang w:val="kk-KZ"/>
        </w:rPr>
      </w:pPr>
      <w:r w:rsidRPr="00FF0368">
        <w:rPr>
          <w:i/>
          <w:sz w:val="24"/>
          <w:lang w:val="kk-KZ"/>
        </w:rPr>
        <w:t>Δ</w:t>
      </w:r>
      <w:r w:rsidRPr="00FF0368">
        <w:rPr>
          <w:i/>
          <w:sz w:val="24"/>
          <w:lang w:val="en-US"/>
        </w:rPr>
        <w:t>p</w:t>
      </w:r>
      <w:r w:rsidRPr="00FF0368">
        <w:rPr>
          <w:sz w:val="24"/>
        </w:rPr>
        <w:t xml:space="preserve"> – </w:t>
      </w:r>
      <w:r w:rsidRPr="00FF0368">
        <w:rPr>
          <w:sz w:val="24"/>
          <w:lang w:val="kk-KZ"/>
        </w:rPr>
        <w:t>изменение давления в течение времени экспозиции, Па;</w:t>
      </w:r>
    </w:p>
    <w:p w:rsidR="00FF0368" w:rsidRPr="00FF0368" w:rsidRDefault="00FF0368" w:rsidP="00FF0368">
      <w:pPr>
        <w:ind w:firstLine="567"/>
        <w:rPr>
          <w:sz w:val="24"/>
          <w:lang w:val="kk-KZ"/>
        </w:rPr>
      </w:pPr>
      <w:r w:rsidRPr="00FF0368">
        <w:rPr>
          <w:i/>
          <w:sz w:val="24"/>
          <w:lang w:val="kk-KZ"/>
        </w:rPr>
        <w:t>Δ</w:t>
      </w:r>
      <w:r w:rsidRPr="00FF0368">
        <w:rPr>
          <w:i/>
          <w:sz w:val="24"/>
          <w:lang w:val="en-US"/>
        </w:rPr>
        <w:t>t</w:t>
      </w:r>
      <w:r w:rsidRPr="00761591">
        <w:rPr>
          <w:i/>
          <w:sz w:val="24"/>
        </w:rPr>
        <w:t xml:space="preserve"> – </w:t>
      </w:r>
      <w:r w:rsidRPr="00FF0368">
        <w:rPr>
          <w:sz w:val="24"/>
          <w:lang w:val="kk-KZ"/>
        </w:rPr>
        <w:t>время экспозиции, с.</w:t>
      </w:r>
    </w:p>
    <w:p w:rsidR="00FF0368" w:rsidRPr="00761591" w:rsidRDefault="00FF0368" w:rsidP="00FF0368">
      <w:pPr>
        <w:ind w:firstLine="567"/>
        <w:rPr>
          <w:sz w:val="24"/>
        </w:rPr>
      </w:pPr>
    </w:p>
    <w:p w:rsidR="001272FD" w:rsidRPr="00FF0368" w:rsidRDefault="00FF0368" w:rsidP="00FF0368">
      <w:pPr>
        <w:ind w:firstLine="567"/>
        <w:rPr>
          <w:sz w:val="20"/>
          <w:szCs w:val="20"/>
          <w:lang w:val="kk-KZ"/>
        </w:rPr>
      </w:pPr>
      <w:r w:rsidRPr="00FF0368">
        <w:rPr>
          <w:b/>
          <w:i/>
          <w:sz w:val="20"/>
          <w:szCs w:val="20"/>
          <w:lang w:val="kk-KZ"/>
        </w:rPr>
        <w:t>Пример</w:t>
      </w:r>
      <w:r w:rsidRPr="00FF0368">
        <w:rPr>
          <w:b/>
          <w:i/>
          <w:sz w:val="20"/>
          <w:szCs w:val="20"/>
        </w:rPr>
        <w:t xml:space="preserve"> </w:t>
      </w:r>
      <w:r w:rsidRPr="00FF0368">
        <w:rPr>
          <w:sz w:val="20"/>
          <w:szCs w:val="20"/>
        </w:rPr>
        <w:t xml:space="preserve">– </w:t>
      </w:r>
      <w:r w:rsidRPr="00FF0368">
        <w:rPr>
          <w:sz w:val="20"/>
          <w:szCs w:val="20"/>
          <w:lang w:val="kk-KZ"/>
        </w:rPr>
        <w:t>При заданном давлении 300 кПа, испытательном давлении 310 кПа (манометр) и общем объеме 10 см</w:t>
      </w:r>
      <w:r w:rsidRPr="00FF0368">
        <w:rPr>
          <w:sz w:val="20"/>
          <w:szCs w:val="20"/>
          <w:vertAlign w:val="superscript"/>
          <w:lang w:val="kk-KZ"/>
        </w:rPr>
        <w:t>і</w:t>
      </w:r>
      <w:r w:rsidRPr="00FF0368">
        <w:rPr>
          <w:sz w:val="20"/>
          <w:szCs w:val="20"/>
          <w:lang w:val="kk-KZ"/>
        </w:rPr>
        <w:t xml:space="preserve"> падение давления 10 кПа (манометр) устанавливается в течение 25 с</w:t>
      </w:r>
      <w:r>
        <w:rPr>
          <w:sz w:val="20"/>
          <w:szCs w:val="20"/>
          <w:lang w:val="kk-KZ"/>
        </w:rPr>
        <w:t>.</w:t>
      </w:r>
    </w:p>
    <w:p w:rsidR="00821597" w:rsidRDefault="00821597" w:rsidP="00815063">
      <w:pPr>
        <w:autoSpaceDE w:val="0"/>
        <w:autoSpaceDN w:val="0"/>
        <w:adjustRightInd w:val="0"/>
        <w:jc w:val="center"/>
        <w:rPr>
          <w:b/>
          <w:sz w:val="24"/>
        </w:rPr>
      </w:pPr>
    </w:p>
    <w:p w:rsidR="00793390" w:rsidRDefault="0035648D" w:rsidP="0035648D">
      <w:pPr>
        <w:autoSpaceDE w:val="0"/>
        <w:autoSpaceDN w:val="0"/>
        <w:adjustRightInd w:val="0"/>
        <w:jc w:val="left"/>
        <w:rPr>
          <w:color w:val="000000"/>
          <w:sz w:val="24"/>
        </w:rPr>
      </w:pPr>
      <w:r>
        <w:rPr>
          <w:color w:val="000000"/>
        </w:rPr>
        <w:t xml:space="preserve">                            </w:t>
      </w:r>
      <m:oMath>
        <m:r>
          <w:rPr>
            <w:rFonts w:ascii="Cambria Math" w:hAnsi="Cambria Math"/>
            <w:color w:val="000000"/>
            <w:lang w:val="en-US"/>
          </w:rPr>
          <m:t>L</m:t>
        </m:r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3·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3,1·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5</m:t>
                </m:r>
              </m:sup>
            </m:sSup>
          </m:den>
        </m:f>
        <m:r>
          <w:rPr>
            <w:rFonts w:ascii="Cambria Math" w:hAnsi="Cambria Math"/>
            <w:color w:val="000000"/>
          </w:rPr>
          <m:t>∙10∙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10</m:t>
            </m:r>
          </m:e>
          <m:sup>
            <m:r>
              <w:rPr>
                <w:rFonts w:ascii="Cambria Math" w:hAnsi="Cambria Math"/>
                <w:color w:val="000000"/>
              </w:rPr>
              <m:t>-6</m:t>
            </m:r>
          </m:sup>
        </m:sSup>
        <m:r>
          <w:rPr>
            <w:rFonts w:ascii="Cambria Math" w:hAnsi="Cambria Math"/>
            <w:color w:val="000000"/>
          </w:rPr>
          <m:t>·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1·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  <m:r>
          <w:rPr>
            <w:rFonts w:ascii="Cambria Math" w:hAnsi="Cambria Math"/>
            <w:color w:val="000000"/>
            <w:sz w:val="24"/>
          </w:rPr>
          <m:t xml:space="preserve">=0,0039 </m:t>
        </m:r>
        <m:r>
          <m:rPr>
            <m:sty m:val="p"/>
          </m:rPr>
          <w:rPr>
            <w:rFonts w:ascii="Cambria Math" w:hAnsi="Cambria Math"/>
            <w:sz w:val="24"/>
            <w:lang w:val="kk-KZ"/>
          </w:rPr>
          <m:t>Па·</m:t>
        </m:r>
        <m:sSup>
          <m:sSupPr>
            <m:ctrlPr>
              <w:rPr>
                <w:rFonts w:ascii="Cambria Math" w:hAnsi="Cambria Math"/>
                <w:sz w:val="24"/>
                <w:lang w:val="kk-KZ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lang w:val="kk-KZ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vertAlign w:val="superscript"/>
                <w:lang w:val="kk-KZ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lang w:val="kk-KZ"/>
          </w:rPr>
          <m:t>/с</m:t>
        </m:r>
        <m:r>
          <w:rPr>
            <w:rFonts w:ascii="Cambria Math" w:hAnsi="Cambria Math"/>
            <w:color w:val="000000"/>
            <w:sz w:val="24"/>
          </w:rPr>
          <m:t xml:space="preserve"> </m:t>
        </m:r>
      </m:oMath>
      <w:r>
        <w:rPr>
          <w:color w:val="000000"/>
          <w:sz w:val="24"/>
        </w:rPr>
        <w:t>,                         (В.2)</w:t>
      </w:r>
    </w:p>
    <w:p w:rsidR="0035648D" w:rsidRPr="0035648D" w:rsidRDefault="0035648D" w:rsidP="0035648D">
      <w:pPr>
        <w:pStyle w:val="af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35648D" w:rsidRPr="0035648D" w:rsidRDefault="0035648D" w:rsidP="008F2F42">
      <w:pPr>
        <w:pStyle w:val="af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Необходимо убедиться в том, что скорость утечки не превышает значения, указанного в соответствующей части серии стандартов ISO 80369 о применении.</w:t>
      </w:r>
    </w:p>
    <w:p w:rsidR="0035648D" w:rsidRDefault="0035648D" w:rsidP="0035648D">
      <w:pPr>
        <w:pStyle w:val="Default"/>
        <w:rPr>
          <w:b/>
          <w:bCs/>
          <w:sz w:val="17"/>
          <w:szCs w:val="17"/>
        </w:rPr>
      </w:pPr>
      <w:r>
        <w:rPr>
          <w:b/>
          <w:bCs/>
          <w:sz w:val="17"/>
          <w:szCs w:val="17"/>
        </w:rPr>
        <w:t xml:space="preserve"> </w:t>
      </w:r>
    </w:p>
    <w:p w:rsidR="0035648D" w:rsidRPr="0035648D" w:rsidRDefault="0035648D" w:rsidP="0035648D">
      <w:pPr>
        <w:ind w:firstLine="567"/>
        <w:rPr>
          <w:b/>
          <w:sz w:val="24"/>
          <w:lang w:val="kk-KZ"/>
        </w:rPr>
      </w:pPr>
      <w:r w:rsidRPr="0035648D">
        <w:rPr>
          <w:b/>
          <w:sz w:val="24"/>
          <w:lang w:val="kk-KZ"/>
        </w:rPr>
        <w:t>В.5 Протокол испытания</w:t>
      </w:r>
    </w:p>
    <w:p w:rsidR="0035648D" w:rsidRPr="0035648D" w:rsidRDefault="0035648D" w:rsidP="0035648D">
      <w:pPr>
        <w:ind w:firstLine="567"/>
        <w:rPr>
          <w:sz w:val="24"/>
          <w:lang w:val="kk-KZ"/>
        </w:rPr>
      </w:pPr>
    </w:p>
    <w:p w:rsidR="0035648D" w:rsidRPr="0035648D" w:rsidRDefault="0035648D" w:rsidP="0035648D">
      <w:pPr>
        <w:ind w:firstLine="567"/>
        <w:rPr>
          <w:sz w:val="24"/>
          <w:lang w:val="kk-KZ"/>
        </w:rPr>
      </w:pPr>
      <w:r w:rsidRPr="0035648D">
        <w:rPr>
          <w:sz w:val="24"/>
          <w:lang w:val="kk-KZ"/>
        </w:rPr>
        <w:t>В протокол испытания включают следующую информацию: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ссылку на соответствие настоящему стандарту, приложение В;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идентификационные данные соединителей, испытания которых проводили;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количество испытанных соединителей;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тип используемой среды;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величину приложенного давления;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критерии оценки;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измеренное испытательное давление;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объем испытательного оборудования;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lastRenderedPageBreak/>
        <w:t>величину падения давления во время испытания;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время экспозиции при проведении испытания и</w:t>
      </w:r>
    </w:p>
    <w:p w:rsidR="0035648D" w:rsidRPr="0035648D" w:rsidRDefault="0035648D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5648D">
        <w:rPr>
          <w:rFonts w:ascii="Times New Roman" w:hAnsi="Times New Roman"/>
          <w:sz w:val="24"/>
          <w:szCs w:val="24"/>
          <w:lang w:val="kk-KZ"/>
        </w:rPr>
        <w:t>расчетную скорость утечки.</w:t>
      </w:r>
    </w:p>
    <w:p w:rsidR="0035648D" w:rsidRPr="0035648D" w:rsidRDefault="0035648D" w:rsidP="0035648D">
      <w:pPr>
        <w:autoSpaceDE w:val="0"/>
        <w:autoSpaceDN w:val="0"/>
        <w:adjustRightInd w:val="0"/>
        <w:jc w:val="left"/>
        <w:rPr>
          <w:b/>
          <w:sz w:val="24"/>
          <w:lang w:val="en-US"/>
        </w:rPr>
      </w:pPr>
    </w:p>
    <w:p w:rsidR="00793390" w:rsidRPr="00793390" w:rsidRDefault="00793390" w:rsidP="00793390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7" w:name="_Toc144633422"/>
      <w:r>
        <w:rPr>
          <w:sz w:val="24"/>
          <w:szCs w:val="24"/>
        </w:rPr>
        <w:lastRenderedPageBreak/>
        <w:t>Приложение</w:t>
      </w:r>
      <w:proofErr w:type="gramStart"/>
      <w:r>
        <w:rPr>
          <w:sz w:val="24"/>
          <w:szCs w:val="24"/>
        </w:rPr>
        <w:t xml:space="preserve"> С</w:t>
      </w:r>
      <w:bookmarkEnd w:id="17"/>
      <w:proofErr w:type="gramEnd"/>
    </w:p>
    <w:p w:rsidR="00793390" w:rsidRPr="00793390" w:rsidRDefault="00793390" w:rsidP="00793390">
      <w:pPr>
        <w:keepNext/>
        <w:ind w:firstLine="567"/>
        <w:jc w:val="center"/>
        <w:rPr>
          <w:rStyle w:val="FontStyle33"/>
          <w:rFonts w:ascii="Times New Roman" w:hAnsi="Times New Roman" w:cs="Times New Roman"/>
          <w:i/>
          <w:color w:val="auto"/>
          <w:sz w:val="24"/>
          <w:szCs w:val="24"/>
        </w:rPr>
      </w:pPr>
      <w:r w:rsidRPr="00ED2C17">
        <w:rPr>
          <w:i/>
          <w:sz w:val="24"/>
        </w:rPr>
        <w:t>(</w:t>
      </w:r>
      <w:r w:rsidR="00A465C9"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:rsidR="00793390" w:rsidRPr="00793390" w:rsidRDefault="00793390" w:rsidP="00793390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793390" w:rsidRPr="00FC1BC9" w:rsidRDefault="00FC1BC9" w:rsidP="00FC1BC9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 w:rsidRPr="00FC1BC9">
        <w:rPr>
          <w:b/>
          <w:bCs/>
        </w:rPr>
        <w:t>Метод испытания «Оценка утечки по просачиванию жидкости при подаче давления»</w:t>
      </w:r>
    </w:p>
    <w:p w:rsidR="00A465C9" w:rsidRPr="00A465C9" w:rsidRDefault="00A465C9" w:rsidP="00A465C9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FC1BC9" w:rsidRPr="00461234" w:rsidRDefault="00FC1BC9" w:rsidP="00461234">
      <w:pPr>
        <w:ind w:firstLine="567"/>
        <w:rPr>
          <w:b/>
          <w:sz w:val="24"/>
          <w:lang w:val="kk-KZ"/>
        </w:rPr>
      </w:pPr>
      <w:r w:rsidRPr="00461234">
        <w:rPr>
          <w:b/>
          <w:sz w:val="24"/>
          <w:lang w:val="kk-KZ"/>
        </w:rPr>
        <w:t>С.1 Принцип</w:t>
      </w:r>
    </w:p>
    <w:p w:rsidR="00461234" w:rsidRDefault="00461234" w:rsidP="00461234">
      <w:pPr>
        <w:ind w:firstLine="567"/>
        <w:rPr>
          <w:sz w:val="24"/>
          <w:lang w:val="kk-KZ"/>
        </w:rPr>
      </w:pPr>
    </w:p>
    <w:p w:rsidR="00FC1BC9" w:rsidRPr="00461234" w:rsidRDefault="00461234" w:rsidP="00461234">
      <w:pPr>
        <w:ind w:firstLine="567"/>
        <w:rPr>
          <w:sz w:val="24"/>
          <w:lang w:val="kk-KZ"/>
        </w:rPr>
      </w:pPr>
      <w:r w:rsidRPr="00461234">
        <w:rPr>
          <w:sz w:val="24"/>
          <w:lang w:val="kk-KZ"/>
        </w:rPr>
        <w:t xml:space="preserve">Соединитель </w:t>
      </w:r>
      <w:r w:rsidR="00FC1BC9" w:rsidRPr="00461234">
        <w:rPr>
          <w:sz w:val="24"/>
          <w:lang w:val="kk-KZ"/>
        </w:rPr>
        <w:t xml:space="preserve">соединяют с эталонным </w:t>
      </w:r>
      <w:r w:rsidRPr="00461234">
        <w:rPr>
          <w:sz w:val="24"/>
          <w:lang w:val="kk-KZ"/>
        </w:rPr>
        <w:t>соединителем</w:t>
      </w:r>
      <w:r w:rsidR="00FC1BC9" w:rsidRPr="00461234">
        <w:rPr>
          <w:sz w:val="24"/>
          <w:lang w:val="kk-KZ"/>
        </w:rPr>
        <w:t xml:space="preserve">. Воду, которая находится под давлением в течение периода выдержки, вводят в </w:t>
      </w:r>
      <w:r w:rsidRPr="00461234">
        <w:rPr>
          <w:sz w:val="24"/>
          <w:lang w:val="kk-KZ"/>
        </w:rPr>
        <w:t>соединение</w:t>
      </w:r>
      <w:r w:rsidR="00FC1BC9" w:rsidRPr="00461234">
        <w:rPr>
          <w:sz w:val="24"/>
          <w:lang w:val="kk-KZ"/>
        </w:rPr>
        <w:t>.</w:t>
      </w:r>
    </w:p>
    <w:p w:rsidR="00461234" w:rsidRDefault="00461234" w:rsidP="00461234">
      <w:pPr>
        <w:ind w:firstLine="567"/>
        <w:rPr>
          <w:sz w:val="24"/>
          <w:lang w:val="kk-KZ"/>
        </w:rPr>
      </w:pPr>
    </w:p>
    <w:p w:rsidR="00FC1BC9" w:rsidRPr="00461234" w:rsidRDefault="00461234" w:rsidP="00461234">
      <w:pPr>
        <w:ind w:firstLine="567"/>
        <w:rPr>
          <w:b/>
          <w:sz w:val="24"/>
          <w:lang w:val="kk-KZ"/>
        </w:rPr>
      </w:pPr>
      <w:r w:rsidRPr="00461234">
        <w:rPr>
          <w:b/>
          <w:sz w:val="24"/>
          <w:lang w:val="kk-KZ"/>
        </w:rPr>
        <w:t xml:space="preserve">С.2 </w:t>
      </w:r>
      <w:r w:rsidR="00FC1BC9" w:rsidRPr="00461234">
        <w:rPr>
          <w:b/>
          <w:sz w:val="24"/>
          <w:lang w:val="kk-KZ"/>
        </w:rPr>
        <w:t>Условия испытаний</w:t>
      </w:r>
    </w:p>
    <w:p w:rsidR="00461234" w:rsidRDefault="00461234" w:rsidP="00461234">
      <w:pPr>
        <w:ind w:firstLine="567"/>
        <w:rPr>
          <w:sz w:val="24"/>
          <w:lang w:val="kk-KZ"/>
        </w:rPr>
      </w:pPr>
    </w:p>
    <w:p w:rsidR="00FC1BC9" w:rsidRPr="00461234" w:rsidRDefault="00FC1BC9" w:rsidP="00461234">
      <w:pPr>
        <w:ind w:firstLine="567"/>
        <w:rPr>
          <w:b/>
          <w:sz w:val="24"/>
          <w:lang w:val="kk-KZ"/>
        </w:rPr>
      </w:pPr>
      <w:r w:rsidRPr="00461234">
        <w:rPr>
          <w:b/>
          <w:sz w:val="24"/>
          <w:lang w:val="kk-KZ"/>
        </w:rPr>
        <w:t>С.2.1 Предварительная подготовка испытательного образца</w:t>
      </w:r>
    </w:p>
    <w:p w:rsidR="00461234" w:rsidRDefault="00461234" w:rsidP="00461234">
      <w:pPr>
        <w:ind w:firstLine="567"/>
        <w:rPr>
          <w:sz w:val="24"/>
          <w:lang w:val="kk-KZ"/>
        </w:rPr>
      </w:pPr>
    </w:p>
    <w:p w:rsidR="00FC1BC9" w:rsidRPr="00461234" w:rsidRDefault="00FC1BC9" w:rsidP="00461234">
      <w:pPr>
        <w:ind w:firstLine="567"/>
        <w:rPr>
          <w:sz w:val="24"/>
          <w:lang w:val="kk-KZ"/>
        </w:rPr>
      </w:pPr>
      <w:r w:rsidRPr="00461234">
        <w:rPr>
          <w:sz w:val="24"/>
          <w:lang w:val="kk-KZ"/>
        </w:rPr>
        <w:t xml:space="preserve">Перед испытанием предварительно выдерживают испытуемый </w:t>
      </w:r>
      <w:r w:rsidR="00461234" w:rsidRPr="00461234">
        <w:rPr>
          <w:sz w:val="24"/>
          <w:lang w:val="kk-KZ"/>
        </w:rPr>
        <w:t xml:space="preserve">соединитель </w:t>
      </w:r>
      <w:r w:rsidRPr="00461234">
        <w:rPr>
          <w:sz w:val="24"/>
          <w:lang w:val="kk-KZ"/>
        </w:rPr>
        <w:t xml:space="preserve">при температуре (20 ± 5) °C и относительной влажности (50 ± 10) % в течение не менее 24 ч. Для </w:t>
      </w:r>
      <w:r w:rsidR="00425882" w:rsidRPr="00461234">
        <w:rPr>
          <w:sz w:val="24"/>
          <w:lang w:val="kk-KZ"/>
        </w:rPr>
        <w:t>соединителя</w:t>
      </w:r>
      <w:r w:rsidRPr="00461234">
        <w:rPr>
          <w:sz w:val="24"/>
          <w:lang w:val="kk-KZ"/>
        </w:rPr>
        <w:t>, изготовленного из негигроскопичных материалов, не требуется предварительная подготовка.</w:t>
      </w:r>
    </w:p>
    <w:p w:rsidR="00425882" w:rsidRDefault="00425882" w:rsidP="00461234">
      <w:pPr>
        <w:ind w:firstLine="567"/>
        <w:rPr>
          <w:sz w:val="24"/>
          <w:lang w:val="kk-KZ"/>
        </w:rPr>
      </w:pPr>
    </w:p>
    <w:p w:rsidR="00FC1BC9" w:rsidRPr="00425882" w:rsidRDefault="00FC1BC9" w:rsidP="00461234">
      <w:pPr>
        <w:ind w:firstLine="567"/>
        <w:rPr>
          <w:b/>
          <w:sz w:val="24"/>
          <w:lang w:val="kk-KZ"/>
        </w:rPr>
      </w:pPr>
      <w:r w:rsidRPr="00425882">
        <w:rPr>
          <w:b/>
          <w:sz w:val="24"/>
          <w:lang w:val="kk-KZ"/>
        </w:rPr>
        <w:t>С.2.2 Условия окружающей среды, в которой проводят испытание</w:t>
      </w:r>
    </w:p>
    <w:p w:rsidR="00425882" w:rsidRPr="00425882" w:rsidRDefault="00425882" w:rsidP="00461234">
      <w:pPr>
        <w:ind w:firstLine="567"/>
        <w:rPr>
          <w:b/>
          <w:sz w:val="24"/>
          <w:lang w:val="kk-KZ"/>
        </w:rPr>
      </w:pPr>
    </w:p>
    <w:p w:rsidR="00FC1BC9" w:rsidRPr="00461234" w:rsidRDefault="00FC1BC9" w:rsidP="00461234">
      <w:pPr>
        <w:ind w:firstLine="567"/>
        <w:rPr>
          <w:sz w:val="24"/>
          <w:lang w:val="kk-KZ"/>
        </w:rPr>
      </w:pPr>
      <w:r w:rsidRPr="00461234">
        <w:rPr>
          <w:sz w:val="24"/>
          <w:lang w:val="kk-KZ"/>
        </w:rPr>
        <w:t xml:space="preserve">Проводят испытания при температуре в диапазоне от 15 °C до 30 °C и относительной влажности воздуха от 25 % до 65 %, если другие диапазоны не указаны в соответствующей части серии стандартов </w:t>
      </w:r>
      <w:r w:rsidR="00425882">
        <w:rPr>
          <w:sz w:val="24"/>
          <w:lang w:val="en-US"/>
        </w:rPr>
        <w:t>ISO</w:t>
      </w:r>
      <w:r w:rsidRPr="00461234">
        <w:rPr>
          <w:sz w:val="24"/>
          <w:lang w:val="kk-KZ"/>
        </w:rPr>
        <w:t xml:space="preserve"> 80369 о </w:t>
      </w:r>
      <w:r w:rsidR="00425882" w:rsidRPr="00461234">
        <w:rPr>
          <w:sz w:val="24"/>
          <w:lang w:val="kk-KZ"/>
        </w:rPr>
        <w:t>применении</w:t>
      </w:r>
      <w:r w:rsidRPr="00461234">
        <w:rPr>
          <w:sz w:val="24"/>
          <w:lang w:val="kk-KZ"/>
        </w:rPr>
        <w:t>.</w:t>
      </w:r>
    </w:p>
    <w:p w:rsidR="00425882" w:rsidRPr="00761591" w:rsidRDefault="00425882" w:rsidP="00461234">
      <w:pPr>
        <w:ind w:firstLine="567"/>
        <w:rPr>
          <w:sz w:val="24"/>
        </w:rPr>
      </w:pPr>
    </w:p>
    <w:p w:rsidR="00FC1BC9" w:rsidRPr="00425882" w:rsidRDefault="00425882" w:rsidP="00461234">
      <w:pPr>
        <w:ind w:firstLine="567"/>
        <w:rPr>
          <w:b/>
          <w:sz w:val="24"/>
          <w:lang w:val="kk-KZ"/>
        </w:rPr>
      </w:pPr>
      <w:r w:rsidRPr="00425882">
        <w:rPr>
          <w:b/>
          <w:sz w:val="24"/>
          <w:lang w:val="kk-KZ"/>
        </w:rPr>
        <w:t>С.</w:t>
      </w:r>
      <w:r w:rsidRPr="00425882">
        <w:rPr>
          <w:b/>
          <w:sz w:val="24"/>
          <w:lang w:val="en-US"/>
        </w:rPr>
        <w:t>3</w:t>
      </w:r>
      <w:r w:rsidR="00FC1BC9" w:rsidRPr="00425882">
        <w:rPr>
          <w:b/>
          <w:sz w:val="24"/>
          <w:lang w:val="kk-KZ"/>
        </w:rPr>
        <w:t xml:space="preserve"> Оборудование</w:t>
      </w:r>
    </w:p>
    <w:p w:rsidR="00425882" w:rsidRPr="00425882" w:rsidRDefault="00425882" w:rsidP="00461234">
      <w:pPr>
        <w:ind w:firstLine="567"/>
        <w:rPr>
          <w:sz w:val="24"/>
        </w:rPr>
      </w:pPr>
    </w:p>
    <w:p w:rsidR="00FC1BC9" w:rsidRPr="00425882" w:rsidRDefault="00FC1BC9" w:rsidP="008F2F42">
      <w:pPr>
        <w:pStyle w:val="af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Испытуемый штекерный или гнездовой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соединитель</w:t>
      </w:r>
      <w:r w:rsidRPr="00425882">
        <w:rPr>
          <w:rFonts w:ascii="Times New Roman" w:hAnsi="Times New Roman"/>
          <w:sz w:val="24"/>
          <w:szCs w:val="24"/>
          <w:lang w:val="kk-KZ"/>
        </w:rPr>
        <w:t>.</w:t>
      </w:r>
    </w:p>
    <w:p w:rsidR="00FC1BC9" w:rsidRPr="00425882" w:rsidRDefault="00FC1BC9" w:rsidP="008F2F42">
      <w:pPr>
        <w:pStyle w:val="af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Соответствующий эталонный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соединитель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, как указано в соответствующей части серии стандартов </w:t>
      </w:r>
      <w:r w:rsidR="00425882">
        <w:rPr>
          <w:rFonts w:ascii="Times New Roman" w:hAnsi="Times New Roman"/>
          <w:sz w:val="24"/>
          <w:szCs w:val="24"/>
          <w:lang w:val="en-US"/>
        </w:rPr>
        <w:t>ISO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применении для метода испытания на оценку утечки по просачиванию жидкости при подаче давления, который должен быть соединен с испытуемым соединителем.</w:t>
      </w:r>
    </w:p>
    <w:p w:rsidR="00FC1BC9" w:rsidRPr="00425882" w:rsidRDefault="00FC1BC9" w:rsidP="008F2F42">
      <w:pPr>
        <w:pStyle w:val="af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осевого усилия 27</w:t>
      </w:r>
      <w:r w:rsidR="00425882">
        <w:rPr>
          <w:rFonts w:ascii="Times New Roman" w:hAnsi="Times New Roman"/>
          <w:sz w:val="24"/>
          <w:szCs w:val="24"/>
          <w:lang w:val="kk-KZ"/>
        </w:rPr>
        <w:t>,5 Н и крутящего момента 0,12 Н·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 w:rsidR="00425882">
        <w:rPr>
          <w:rFonts w:ascii="Times New Roman" w:hAnsi="Times New Roman"/>
          <w:sz w:val="24"/>
          <w:szCs w:val="24"/>
          <w:lang w:val="en-US"/>
        </w:rPr>
        <w:t>ISO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425882">
        <w:rPr>
          <w:rFonts w:ascii="Times New Roman" w:hAnsi="Times New Roman"/>
          <w:sz w:val="24"/>
          <w:szCs w:val="24"/>
          <w:lang w:val="kk-KZ"/>
        </w:rPr>
        <w:t>.</w:t>
      </w:r>
    </w:p>
    <w:p w:rsidR="00FC1BC9" w:rsidRPr="00425882" w:rsidRDefault="00FC1BC9" w:rsidP="008F2F42">
      <w:pPr>
        <w:pStyle w:val="af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>Устройство для удержания и нагнетания давления воды до указанного испытательного давления. Во избежание ошибочных результатов испытаний следует использовать жесткие оснастку и материалы оборудования (например, металл).</w:t>
      </w:r>
    </w:p>
    <w:p w:rsidR="00FC1BC9" w:rsidRPr="00425882" w:rsidRDefault="00FC1BC9" w:rsidP="008F2F42">
      <w:pPr>
        <w:pStyle w:val="af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>Устройство измерения приложенного давления с минимальной точностью 0,3 %.</w:t>
      </w:r>
    </w:p>
    <w:p w:rsidR="00FC1BC9" w:rsidRPr="00425882" w:rsidRDefault="00FC1BC9" w:rsidP="008F2F42">
      <w:pPr>
        <w:pStyle w:val="af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 w:rsidR="00425882">
        <w:rPr>
          <w:rFonts w:ascii="Times New Roman" w:hAnsi="Times New Roman"/>
          <w:sz w:val="24"/>
          <w:szCs w:val="24"/>
          <w:lang w:val="en-US"/>
        </w:rPr>
        <w:t>(</w:t>
      </w:r>
      <w:r w:rsidRPr="00425882">
        <w:rPr>
          <w:rFonts w:ascii="Times New Roman" w:hAnsi="Times New Roman"/>
          <w:sz w:val="24"/>
          <w:szCs w:val="24"/>
          <w:lang w:val="kk-KZ"/>
        </w:rPr>
        <w:t>±</w:t>
      </w:r>
      <w:r w:rsidR="0042588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5882">
        <w:rPr>
          <w:rFonts w:ascii="Times New Roman" w:hAnsi="Times New Roman"/>
          <w:sz w:val="24"/>
          <w:szCs w:val="24"/>
          <w:lang w:val="kk-KZ"/>
        </w:rPr>
        <w:t>1</w:t>
      </w:r>
      <w:r w:rsidR="00425882">
        <w:rPr>
          <w:rFonts w:ascii="Times New Roman" w:hAnsi="Times New Roman"/>
          <w:sz w:val="24"/>
          <w:szCs w:val="24"/>
          <w:lang w:val="en-US"/>
        </w:rPr>
        <w:t>)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 с.</w:t>
      </w:r>
    </w:p>
    <w:p w:rsidR="00FC1BC9" w:rsidRPr="00425882" w:rsidRDefault="00FC1BC9" w:rsidP="008F2F42">
      <w:pPr>
        <w:pStyle w:val="af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>Дистиллированная или питьевая вода. Вода может быть окрашена синим метиленом.</w:t>
      </w:r>
    </w:p>
    <w:p w:rsidR="00425882" w:rsidRPr="00761591" w:rsidRDefault="00425882" w:rsidP="00425882">
      <w:pPr>
        <w:pStyle w:val="af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C1BC9" w:rsidRPr="00425882" w:rsidRDefault="00FC1BC9" w:rsidP="00461234">
      <w:pPr>
        <w:ind w:firstLine="567"/>
        <w:rPr>
          <w:b/>
          <w:sz w:val="24"/>
          <w:lang w:val="kk-KZ"/>
        </w:rPr>
      </w:pPr>
      <w:r w:rsidRPr="00425882">
        <w:rPr>
          <w:b/>
          <w:sz w:val="24"/>
          <w:lang w:val="kk-KZ"/>
        </w:rPr>
        <w:t>С.4 Порядок проведения испытания</w:t>
      </w:r>
    </w:p>
    <w:p w:rsidR="00FC1BC9" w:rsidRPr="00461234" w:rsidRDefault="00FC1BC9" w:rsidP="00461234">
      <w:pPr>
        <w:ind w:firstLine="567"/>
        <w:rPr>
          <w:sz w:val="24"/>
          <w:lang w:val="kk-KZ"/>
        </w:rPr>
      </w:pP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Соединяют тестируемый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соединитель с соответствующим эталонным соединителем штекерным или гнездовым, при этом оба соединителя должны быть сухими.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lastRenderedPageBreak/>
        <w:t xml:space="preserve">Для незащелкивающегося (насаживающегося)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соединителя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 соединяют, приложив осевое усилие от 26,5 до 27,5 Н в течение </w:t>
      </w:r>
      <w:r w:rsidR="00425882">
        <w:rPr>
          <w:rFonts w:ascii="Times New Roman" w:hAnsi="Times New Roman"/>
          <w:sz w:val="24"/>
          <w:szCs w:val="24"/>
        </w:rPr>
        <w:t xml:space="preserve">от </w:t>
      </w:r>
      <w:r w:rsidR="00425882">
        <w:rPr>
          <w:rFonts w:ascii="Times New Roman" w:hAnsi="Times New Roman"/>
          <w:sz w:val="24"/>
          <w:szCs w:val="24"/>
          <w:lang w:val="kk-KZ"/>
        </w:rPr>
        <w:t xml:space="preserve">5 до 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425882">
        <w:rPr>
          <w:rFonts w:ascii="Times New Roman" w:hAnsi="Times New Roman"/>
          <w:sz w:val="24"/>
          <w:szCs w:val="24"/>
          <w:lang w:val="kk-KZ"/>
        </w:rPr>
        <w:t>с крутящим моментом от 0,08 до 0,10 Н</w:t>
      </w:r>
      <w:r w:rsidR="00425882">
        <w:rPr>
          <w:rFonts w:ascii="Times New Roman" w:hAnsi="Times New Roman"/>
          <w:sz w:val="24"/>
          <w:szCs w:val="24"/>
          <w:lang w:val="kk-KZ"/>
        </w:rPr>
        <w:t>·</w:t>
      </w:r>
      <w:r w:rsidRPr="00425882">
        <w:rPr>
          <w:rFonts w:ascii="Times New Roman" w:hAnsi="Times New Roman"/>
          <w:sz w:val="24"/>
          <w:szCs w:val="24"/>
          <w:lang w:val="kk-KZ"/>
        </w:rPr>
        <w:t>м на угол не более 90°.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Для защелкивающегося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с запорными бороздками соединяют, приложив осевое усилие от 26,5 до 27,5 Н в течение </w:t>
      </w:r>
      <w:r w:rsidR="00425882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425882">
        <w:rPr>
          <w:rFonts w:ascii="Times New Roman" w:hAnsi="Times New Roman"/>
          <w:sz w:val="24"/>
          <w:szCs w:val="24"/>
          <w:lang w:val="kk-KZ"/>
        </w:rPr>
        <w:t>с крут</w:t>
      </w:r>
      <w:r w:rsidR="00425882">
        <w:rPr>
          <w:rFonts w:ascii="Times New Roman" w:hAnsi="Times New Roman"/>
          <w:sz w:val="24"/>
          <w:szCs w:val="24"/>
          <w:lang w:val="kk-KZ"/>
        </w:rPr>
        <w:t>ящим моментом от 0,08 до 0,12 Н·</w:t>
      </w:r>
      <w:r w:rsidRPr="00425882">
        <w:rPr>
          <w:rFonts w:ascii="Times New Roman" w:hAnsi="Times New Roman"/>
          <w:sz w:val="24"/>
          <w:szCs w:val="24"/>
          <w:lang w:val="kk-KZ"/>
        </w:rPr>
        <w:t>м.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Для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соединителя с накидным или поворотным хомутом собирают, со</w:t>
      </w:r>
      <w:r w:rsidR="00425882">
        <w:rPr>
          <w:rFonts w:ascii="Times New Roman" w:hAnsi="Times New Roman"/>
          <w:sz w:val="24"/>
          <w:szCs w:val="24"/>
          <w:lang w:val="kk-KZ"/>
        </w:rPr>
        <w:t>единив сопрягаемые элементы (т.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>е. конусы соединителя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) вместе, приложив осевое усилие </w:t>
      </w:r>
      <w:r w:rsidR="00425882">
        <w:rPr>
          <w:rFonts w:ascii="Times New Roman" w:hAnsi="Times New Roman"/>
          <w:sz w:val="24"/>
          <w:szCs w:val="24"/>
          <w:lang w:val="kk-KZ"/>
        </w:rPr>
        <w:t xml:space="preserve">                          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от 26,5 до 27,5 Н в течение </w:t>
      </w:r>
      <w:r w:rsidR="00425882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425882">
        <w:rPr>
          <w:rFonts w:ascii="Times New Roman" w:hAnsi="Times New Roman"/>
          <w:sz w:val="24"/>
          <w:szCs w:val="24"/>
          <w:lang w:val="kk-KZ"/>
        </w:rPr>
        <w:t>6 с, с проворачиваем хомута с крут</w:t>
      </w:r>
      <w:r w:rsidR="00425882">
        <w:rPr>
          <w:rFonts w:ascii="Times New Roman" w:hAnsi="Times New Roman"/>
          <w:sz w:val="24"/>
          <w:szCs w:val="24"/>
          <w:lang w:val="kk-KZ"/>
        </w:rPr>
        <w:t>ящим моментом                   от 0,08 до 0,12 Н·</w:t>
      </w:r>
      <w:r w:rsidRPr="00425882">
        <w:rPr>
          <w:rFonts w:ascii="Times New Roman" w:hAnsi="Times New Roman"/>
          <w:sz w:val="24"/>
          <w:szCs w:val="24"/>
          <w:lang w:val="kk-KZ"/>
        </w:rPr>
        <w:t>м.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>Для удаления воздуха вводят воду в установку.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Необходимо убедиться в том, что внешняя сторона </w:t>
      </w:r>
      <w:r w:rsidR="00425882" w:rsidRPr="00425882">
        <w:rPr>
          <w:rFonts w:ascii="Times New Roman" w:hAnsi="Times New Roman"/>
          <w:sz w:val="24"/>
          <w:szCs w:val="24"/>
          <w:lang w:val="kk-KZ"/>
        </w:rPr>
        <w:t xml:space="preserve">соединительного </w:t>
      </w:r>
      <w:r w:rsidRPr="00425882">
        <w:rPr>
          <w:rFonts w:ascii="Times New Roman" w:hAnsi="Times New Roman"/>
          <w:sz w:val="24"/>
          <w:szCs w:val="24"/>
          <w:lang w:val="kk-KZ"/>
        </w:rPr>
        <w:t>стыка сухая.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При горизонтальном положении собранных </w:t>
      </w:r>
      <w:r w:rsidR="0096759E" w:rsidRPr="00425882">
        <w:rPr>
          <w:rFonts w:ascii="Times New Roman" w:hAnsi="Times New Roman"/>
          <w:sz w:val="24"/>
          <w:szCs w:val="24"/>
          <w:lang w:val="kk-KZ"/>
        </w:rPr>
        <w:t xml:space="preserve">соединителей 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закрывают выпускное отверстие установки и увеличивают внутреннее давление воды до значения, указанного в соответствующей части серии стандартов </w:t>
      </w:r>
      <w:r w:rsidR="0096759E">
        <w:rPr>
          <w:rFonts w:ascii="Times New Roman" w:hAnsi="Times New Roman"/>
          <w:sz w:val="24"/>
          <w:szCs w:val="24"/>
          <w:lang w:val="en-US"/>
        </w:rPr>
        <w:t>ISO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96759E" w:rsidRPr="00425882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425882">
        <w:rPr>
          <w:rFonts w:ascii="Times New Roman" w:hAnsi="Times New Roman"/>
          <w:sz w:val="24"/>
          <w:szCs w:val="24"/>
          <w:lang w:val="kk-KZ"/>
        </w:rPr>
        <w:t>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Поддерживают давление в течение времени экспозиции, указанного в соответствующей части серии стандартов </w:t>
      </w:r>
      <w:r w:rsidR="0096759E">
        <w:rPr>
          <w:rFonts w:ascii="Times New Roman" w:hAnsi="Times New Roman"/>
          <w:sz w:val="24"/>
          <w:szCs w:val="24"/>
          <w:lang w:val="en-US"/>
        </w:rPr>
        <w:t>ISO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96759E" w:rsidRPr="00425882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425882">
        <w:rPr>
          <w:rFonts w:ascii="Times New Roman" w:hAnsi="Times New Roman"/>
          <w:sz w:val="24"/>
          <w:szCs w:val="24"/>
          <w:lang w:val="kk-KZ"/>
        </w:rPr>
        <w:t xml:space="preserve">, сохраняя при этом собранные </w:t>
      </w:r>
      <w:r w:rsidR="0096759E" w:rsidRPr="00425882">
        <w:rPr>
          <w:rFonts w:ascii="Times New Roman" w:hAnsi="Times New Roman"/>
          <w:sz w:val="24"/>
          <w:szCs w:val="24"/>
          <w:lang w:val="kk-KZ"/>
        </w:rPr>
        <w:t xml:space="preserve">соединители </w:t>
      </w:r>
      <w:r w:rsidRPr="00425882">
        <w:rPr>
          <w:rFonts w:ascii="Times New Roman" w:hAnsi="Times New Roman"/>
          <w:sz w:val="24"/>
          <w:szCs w:val="24"/>
          <w:lang w:val="kk-KZ"/>
        </w:rPr>
        <w:t>в горизонтальной плоскости.</w:t>
      </w:r>
    </w:p>
    <w:p w:rsidR="00FC1BC9" w:rsidRPr="00425882" w:rsidRDefault="00FC1BC9" w:rsidP="008F2F42">
      <w:pPr>
        <w:pStyle w:val="af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5882">
        <w:rPr>
          <w:rFonts w:ascii="Times New Roman" w:hAnsi="Times New Roman"/>
          <w:sz w:val="24"/>
          <w:szCs w:val="24"/>
          <w:lang w:val="kk-KZ"/>
        </w:rPr>
        <w:t xml:space="preserve">Визуально проверяют, не упала ли капля воды из </w:t>
      </w:r>
      <w:r w:rsidR="0096759E" w:rsidRPr="00425882">
        <w:rPr>
          <w:rFonts w:ascii="Times New Roman" w:hAnsi="Times New Roman"/>
          <w:sz w:val="24"/>
          <w:szCs w:val="24"/>
          <w:lang w:val="kk-KZ"/>
        </w:rPr>
        <w:t xml:space="preserve">соединения </w:t>
      </w:r>
      <w:r w:rsidRPr="00425882">
        <w:rPr>
          <w:rFonts w:ascii="Times New Roman" w:hAnsi="Times New Roman"/>
          <w:sz w:val="24"/>
          <w:szCs w:val="24"/>
          <w:lang w:val="kk-KZ"/>
        </w:rPr>
        <w:t>в течение указанного периода удержания (ожидания).</w:t>
      </w:r>
    </w:p>
    <w:p w:rsidR="00FC1BC9" w:rsidRPr="00461234" w:rsidRDefault="00FC1BC9" w:rsidP="00461234">
      <w:pPr>
        <w:ind w:firstLine="567"/>
        <w:rPr>
          <w:sz w:val="24"/>
          <w:lang w:val="kk-KZ"/>
        </w:rPr>
      </w:pPr>
    </w:p>
    <w:p w:rsidR="00FC1BC9" w:rsidRPr="0096759E" w:rsidRDefault="00FC1BC9" w:rsidP="00461234">
      <w:pPr>
        <w:ind w:firstLine="567"/>
        <w:rPr>
          <w:b/>
          <w:sz w:val="24"/>
          <w:lang w:val="kk-KZ"/>
        </w:rPr>
      </w:pPr>
      <w:r w:rsidRPr="0096759E">
        <w:rPr>
          <w:b/>
          <w:sz w:val="24"/>
          <w:lang w:val="kk-KZ"/>
        </w:rPr>
        <w:t>С.5 Протокол испытания</w:t>
      </w:r>
    </w:p>
    <w:p w:rsidR="0096759E" w:rsidRPr="00761591" w:rsidRDefault="0096759E" w:rsidP="00461234">
      <w:pPr>
        <w:ind w:firstLine="567"/>
        <w:rPr>
          <w:sz w:val="24"/>
        </w:rPr>
      </w:pPr>
    </w:p>
    <w:p w:rsidR="00FC1BC9" w:rsidRPr="00461234" w:rsidRDefault="00FC1BC9" w:rsidP="00461234">
      <w:pPr>
        <w:ind w:firstLine="567"/>
        <w:rPr>
          <w:sz w:val="24"/>
          <w:lang w:val="kk-KZ"/>
        </w:rPr>
      </w:pPr>
      <w:r w:rsidRPr="00461234">
        <w:rPr>
          <w:sz w:val="24"/>
          <w:lang w:val="kk-KZ"/>
        </w:rPr>
        <w:t>В протокол испытания включают следующую информацию:</w:t>
      </w:r>
    </w:p>
    <w:p w:rsidR="00FC1BC9" w:rsidRPr="0096759E" w:rsidRDefault="00FC1BC9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>ссылку на соответствие настоящему стандарту, приложение В;</w:t>
      </w:r>
    </w:p>
    <w:p w:rsidR="00FC1BC9" w:rsidRPr="0096759E" w:rsidRDefault="00FC1BC9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 xml:space="preserve">идентификационные данные </w:t>
      </w:r>
      <w:r w:rsidR="0096759E" w:rsidRPr="0096759E">
        <w:rPr>
          <w:rFonts w:ascii="Times New Roman" w:hAnsi="Times New Roman"/>
          <w:sz w:val="24"/>
          <w:szCs w:val="24"/>
          <w:lang w:val="kk-KZ"/>
        </w:rPr>
        <w:t>соединителей</w:t>
      </w:r>
      <w:r w:rsidRPr="0096759E">
        <w:rPr>
          <w:rFonts w:ascii="Times New Roman" w:hAnsi="Times New Roman"/>
          <w:sz w:val="24"/>
          <w:szCs w:val="24"/>
          <w:lang w:val="kk-KZ"/>
        </w:rPr>
        <w:t>, испытания которых проводили;</w:t>
      </w:r>
    </w:p>
    <w:p w:rsidR="00FC1BC9" w:rsidRPr="0096759E" w:rsidRDefault="00FC1BC9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 xml:space="preserve">количество испытанных </w:t>
      </w:r>
      <w:r w:rsidR="0096759E" w:rsidRPr="0096759E">
        <w:rPr>
          <w:rFonts w:ascii="Times New Roman" w:hAnsi="Times New Roman"/>
          <w:sz w:val="24"/>
          <w:szCs w:val="24"/>
          <w:lang w:val="kk-KZ"/>
        </w:rPr>
        <w:t>соединителей</w:t>
      </w:r>
      <w:r w:rsidRPr="0096759E">
        <w:rPr>
          <w:rFonts w:ascii="Times New Roman" w:hAnsi="Times New Roman"/>
          <w:sz w:val="24"/>
          <w:szCs w:val="24"/>
          <w:lang w:val="kk-KZ"/>
        </w:rPr>
        <w:t>;</w:t>
      </w:r>
    </w:p>
    <w:p w:rsidR="0096759E" w:rsidRPr="0096759E" w:rsidRDefault="0096759E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>величину приложенного давления;</w:t>
      </w:r>
    </w:p>
    <w:p w:rsidR="0096759E" w:rsidRPr="0096759E" w:rsidRDefault="0096759E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>критерии оценки;</w:t>
      </w:r>
    </w:p>
    <w:p w:rsidR="0096759E" w:rsidRPr="0096759E" w:rsidRDefault="0096759E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>измеренное испытательное давление;</w:t>
      </w:r>
    </w:p>
    <w:p w:rsidR="0096759E" w:rsidRPr="0096759E" w:rsidRDefault="0096759E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>время экспозиции при проведении испытания;</w:t>
      </w:r>
    </w:p>
    <w:p w:rsidR="0096759E" w:rsidRPr="0096759E" w:rsidRDefault="0096759E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>наличие или отсутствие капающей капли воды в течение времени экспозиции и</w:t>
      </w:r>
    </w:p>
    <w:p w:rsidR="0096759E" w:rsidRPr="0096759E" w:rsidRDefault="0096759E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6759E">
        <w:rPr>
          <w:rFonts w:ascii="Times New Roman" w:hAnsi="Times New Roman"/>
          <w:sz w:val="24"/>
          <w:szCs w:val="24"/>
          <w:lang w:val="kk-KZ"/>
        </w:rPr>
        <w:t>идентификационный номер соединителя, используемого для испытания.</w:t>
      </w:r>
    </w:p>
    <w:p w:rsidR="00793390" w:rsidRPr="0096759E" w:rsidRDefault="00793390" w:rsidP="00461234">
      <w:pPr>
        <w:ind w:firstLine="567"/>
        <w:rPr>
          <w:lang w:val="kk-KZ"/>
        </w:rPr>
      </w:pPr>
    </w:p>
    <w:p w:rsidR="00BF490A" w:rsidRPr="00461234" w:rsidRDefault="00BF490A" w:rsidP="00461234">
      <w:pPr>
        <w:ind w:firstLine="567"/>
      </w:pPr>
    </w:p>
    <w:p w:rsidR="00BF490A" w:rsidRPr="00461234" w:rsidRDefault="00BF490A" w:rsidP="00461234">
      <w:pPr>
        <w:ind w:firstLine="567"/>
      </w:pPr>
    </w:p>
    <w:p w:rsidR="00BF490A" w:rsidRPr="009268C1" w:rsidRDefault="00BF490A" w:rsidP="00306D0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306D0B" w:rsidRDefault="00306D0B" w:rsidP="00306D0B">
      <w:pPr>
        <w:pStyle w:val="Style5"/>
        <w:widowControl/>
        <w:ind w:firstLine="567"/>
        <w:jc w:val="both"/>
        <w:rPr>
          <w:sz w:val="16"/>
          <w:szCs w:val="16"/>
        </w:rPr>
      </w:pPr>
    </w:p>
    <w:p w:rsidR="00306D0B" w:rsidRPr="00793390" w:rsidRDefault="00306D0B" w:rsidP="00306D0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793390" w:rsidRPr="00793390" w:rsidRDefault="00793390" w:rsidP="00793390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821597" w:rsidRPr="00793390" w:rsidRDefault="00821597" w:rsidP="00815063">
      <w:pPr>
        <w:autoSpaceDE w:val="0"/>
        <w:autoSpaceDN w:val="0"/>
        <w:adjustRightInd w:val="0"/>
        <w:jc w:val="center"/>
        <w:rPr>
          <w:b/>
          <w:sz w:val="24"/>
        </w:rPr>
      </w:pPr>
    </w:p>
    <w:p w:rsidR="00821597" w:rsidRPr="00761591" w:rsidRDefault="00821597" w:rsidP="00821597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8" w:name="_Toc144633423"/>
      <w:r w:rsidRPr="00761591">
        <w:rPr>
          <w:sz w:val="24"/>
          <w:szCs w:val="24"/>
        </w:rPr>
        <w:lastRenderedPageBreak/>
        <w:t xml:space="preserve">Приложение </w:t>
      </w:r>
      <w:r w:rsidR="00793390" w:rsidRPr="00761591">
        <w:rPr>
          <w:sz w:val="24"/>
          <w:szCs w:val="24"/>
          <w:lang w:val="en-US"/>
        </w:rPr>
        <w:t>D</w:t>
      </w:r>
      <w:bookmarkEnd w:id="18"/>
    </w:p>
    <w:p w:rsidR="00821597" w:rsidRPr="00761591" w:rsidRDefault="00821597" w:rsidP="00821597">
      <w:pPr>
        <w:keepNext/>
        <w:ind w:firstLine="567"/>
        <w:jc w:val="center"/>
        <w:rPr>
          <w:i/>
          <w:sz w:val="24"/>
        </w:rPr>
      </w:pPr>
      <w:r w:rsidRPr="00761591">
        <w:rPr>
          <w:i/>
          <w:sz w:val="24"/>
        </w:rPr>
        <w:t>(</w:t>
      </w:r>
      <w:r w:rsidR="00FB2C43" w:rsidRPr="00761591">
        <w:rPr>
          <w:i/>
          <w:sz w:val="24"/>
          <w:lang w:val="kk-KZ"/>
        </w:rPr>
        <w:t>обязательное</w:t>
      </w:r>
      <w:r w:rsidRPr="00761591">
        <w:rPr>
          <w:i/>
          <w:sz w:val="24"/>
        </w:rPr>
        <w:t>)</w:t>
      </w:r>
    </w:p>
    <w:p w:rsidR="00821597" w:rsidRPr="00761591" w:rsidRDefault="00821597" w:rsidP="00821597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821597" w:rsidRPr="00761591" w:rsidRDefault="00761591" w:rsidP="00761591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 w:rsidRPr="00761591">
        <w:rPr>
          <w:b/>
          <w:bCs/>
        </w:rPr>
        <w:t>Метод испытания «Оценка утечки воздуха под воздействием пониженного давления»</w:t>
      </w:r>
    </w:p>
    <w:p w:rsidR="00821597" w:rsidRDefault="00821597" w:rsidP="00793390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761591" w:rsidRPr="00761591" w:rsidRDefault="00761591" w:rsidP="00761591">
      <w:pPr>
        <w:ind w:firstLine="567"/>
        <w:rPr>
          <w:b/>
          <w:sz w:val="24"/>
          <w:lang w:val="kk-KZ"/>
        </w:rPr>
      </w:pPr>
      <w:r w:rsidRPr="00761591">
        <w:rPr>
          <w:b/>
          <w:sz w:val="24"/>
          <w:lang w:val="kk-KZ"/>
        </w:rPr>
        <w:t>D.1 Принцип</w:t>
      </w:r>
    </w:p>
    <w:p w:rsidR="00761591" w:rsidRDefault="00761591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>Утечку воздуха во время аспирации в соединительном узле проверяют путем измерения изменения пониженного давления с течением времени после приложения пониженного давления к отверстию соединителя.</w:t>
      </w:r>
    </w:p>
    <w:p w:rsidR="00761591" w:rsidRDefault="00761591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b/>
          <w:sz w:val="24"/>
          <w:lang w:val="kk-KZ"/>
        </w:rPr>
      </w:pPr>
      <w:r w:rsidRPr="00761591">
        <w:rPr>
          <w:b/>
          <w:sz w:val="24"/>
          <w:lang w:val="kk-KZ"/>
        </w:rPr>
        <w:t>D.2 Условия испытаний</w:t>
      </w:r>
    </w:p>
    <w:p w:rsidR="00761591" w:rsidRDefault="00761591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b/>
          <w:sz w:val="24"/>
          <w:lang w:val="kk-KZ"/>
        </w:rPr>
      </w:pPr>
      <w:r w:rsidRPr="00761591">
        <w:rPr>
          <w:b/>
          <w:sz w:val="24"/>
          <w:lang w:val="kk-KZ"/>
        </w:rPr>
        <w:t>D.2.1 Предварительная подготовка испытательного образца</w:t>
      </w:r>
    </w:p>
    <w:p w:rsidR="00761591" w:rsidRDefault="00761591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>Перед испытанием предварительно выдерживают испытуемый соединитель при температуре (20 ± 5) °C и относительной влажности (50 ± 10) % в течение не менее 24 ч. Для соединителя, изготовленного из негигроскопичных материалов, не требуется предварительная подготовка.</w:t>
      </w:r>
    </w:p>
    <w:p w:rsidR="00761591" w:rsidRDefault="00761591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b/>
          <w:sz w:val="24"/>
          <w:lang w:val="kk-KZ"/>
        </w:rPr>
      </w:pPr>
      <w:r w:rsidRPr="00761591">
        <w:rPr>
          <w:b/>
          <w:sz w:val="24"/>
          <w:lang w:val="kk-KZ"/>
        </w:rPr>
        <w:t>D.2.2 Условия окружающей среды, в которой проводят испытание</w:t>
      </w:r>
    </w:p>
    <w:p w:rsidR="00761591" w:rsidRDefault="00761591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 xml:space="preserve">Проводят испытания при температуре в диапазоне от 15 °C до 30 °C и относительной влажности воздуха от 25 % до 65 %, если другие диапазоны не указаны в соответствующем стандарте серии стандартов </w:t>
      </w:r>
      <w:r>
        <w:rPr>
          <w:sz w:val="24"/>
          <w:lang w:val="en-US"/>
        </w:rPr>
        <w:t>ISO</w:t>
      </w:r>
      <w:r w:rsidRPr="00761591">
        <w:rPr>
          <w:sz w:val="24"/>
          <w:lang w:val="kk-KZ"/>
        </w:rPr>
        <w:t xml:space="preserve"> 80369 о применении.</w:t>
      </w:r>
    </w:p>
    <w:p w:rsidR="00761591" w:rsidRPr="00887FA3" w:rsidRDefault="00761591" w:rsidP="00761591">
      <w:pPr>
        <w:ind w:firstLine="567"/>
        <w:rPr>
          <w:sz w:val="24"/>
        </w:rPr>
      </w:pPr>
    </w:p>
    <w:p w:rsidR="00761591" w:rsidRPr="00761591" w:rsidRDefault="00761591" w:rsidP="00761591">
      <w:pPr>
        <w:ind w:firstLine="567"/>
        <w:rPr>
          <w:b/>
          <w:sz w:val="24"/>
          <w:lang w:val="kk-KZ"/>
        </w:rPr>
      </w:pPr>
      <w:r w:rsidRPr="00761591">
        <w:rPr>
          <w:b/>
          <w:sz w:val="24"/>
          <w:lang w:val="kk-KZ"/>
        </w:rPr>
        <w:t>D.3 Оборудование</w:t>
      </w:r>
    </w:p>
    <w:p w:rsidR="00761591" w:rsidRDefault="00761591" w:rsidP="00761591">
      <w:pPr>
        <w:ind w:firstLine="567"/>
        <w:rPr>
          <w:sz w:val="24"/>
          <w:lang w:val="en-US"/>
        </w:rPr>
      </w:pPr>
    </w:p>
    <w:p w:rsidR="00761591" w:rsidRPr="00761591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761591">
        <w:rPr>
          <w:rFonts w:ascii="Times New Roman" w:hAnsi="Times New Roman"/>
          <w:sz w:val="24"/>
          <w:szCs w:val="24"/>
          <w:lang w:val="kk-KZ"/>
        </w:rPr>
        <w:t>Испытуемый штекерный или гнездовой соединитель.</w:t>
      </w:r>
    </w:p>
    <w:p w:rsidR="00761591" w:rsidRPr="00761591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761591">
        <w:rPr>
          <w:rFonts w:ascii="Times New Roman" w:hAnsi="Times New Roman"/>
          <w:sz w:val="24"/>
          <w:szCs w:val="24"/>
          <w:lang w:val="kk-KZ"/>
        </w:rPr>
        <w:t xml:space="preserve">Соответствующий эталонный соединитель, как указано в соответствующей части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761591">
        <w:rPr>
          <w:rFonts w:ascii="Times New Roman" w:hAnsi="Times New Roman"/>
          <w:sz w:val="24"/>
          <w:szCs w:val="24"/>
          <w:lang w:val="kk-KZ"/>
        </w:rPr>
        <w:t xml:space="preserve"> 80369 о применении для метода испытания на оценку утечки воздуха под воздействием пониженного давления, который должен быть соединен с испытуемым соединителем.</w:t>
      </w:r>
    </w:p>
    <w:p w:rsidR="00761591" w:rsidRPr="00761591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761591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осевого усилия 27</w:t>
      </w:r>
      <w:r>
        <w:rPr>
          <w:rFonts w:ascii="Times New Roman" w:hAnsi="Times New Roman"/>
          <w:sz w:val="24"/>
          <w:szCs w:val="24"/>
          <w:lang w:val="kk-KZ"/>
        </w:rPr>
        <w:t>,5 Н и крутящего момента 0,12 Н·</w:t>
      </w:r>
      <w:r w:rsidRPr="00761591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761591">
        <w:rPr>
          <w:rFonts w:ascii="Times New Roman" w:hAnsi="Times New Roman"/>
          <w:sz w:val="24"/>
          <w:szCs w:val="24"/>
        </w:rPr>
        <w:t xml:space="preserve"> </w:t>
      </w:r>
      <w:r w:rsidRPr="00761591">
        <w:rPr>
          <w:rFonts w:ascii="Times New Roman" w:hAnsi="Times New Roman"/>
          <w:sz w:val="24"/>
          <w:szCs w:val="24"/>
          <w:lang w:val="kk-KZ"/>
        </w:rPr>
        <w:t>80369 о применении.</w:t>
      </w:r>
    </w:p>
    <w:p w:rsidR="00761591" w:rsidRPr="00761591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761591">
        <w:rPr>
          <w:rFonts w:ascii="Times New Roman" w:hAnsi="Times New Roman"/>
          <w:sz w:val="24"/>
          <w:szCs w:val="24"/>
          <w:lang w:val="kk-KZ"/>
        </w:rPr>
        <w:t>Источник вакуума.</w:t>
      </w:r>
    </w:p>
    <w:p w:rsidR="00761591" w:rsidRDefault="00761591" w:rsidP="00761591">
      <w:pPr>
        <w:ind w:firstLine="567"/>
        <w:rPr>
          <w:sz w:val="24"/>
          <w:lang w:val="en-US"/>
        </w:rPr>
      </w:pPr>
    </w:p>
    <w:p w:rsidR="00761591" w:rsidRPr="00761591" w:rsidRDefault="00761591" w:rsidP="00761591">
      <w:pPr>
        <w:ind w:firstLine="567"/>
        <w:rPr>
          <w:sz w:val="20"/>
          <w:szCs w:val="20"/>
          <w:lang w:val="kk-KZ"/>
        </w:rPr>
      </w:pPr>
      <w:r w:rsidRPr="00761591">
        <w:rPr>
          <w:b/>
          <w:i/>
          <w:sz w:val="20"/>
          <w:szCs w:val="20"/>
          <w:lang w:val="kk-KZ"/>
        </w:rPr>
        <w:t>Пример</w:t>
      </w:r>
      <w:r w:rsidRPr="00761591">
        <w:rPr>
          <w:sz w:val="20"/>
          <w:szCs w:val="20"/>
        </w:rPr>
        <w:t xml:space="preserve"> – </w:t>
      </w:r>
      <w:r w:rsidRPr="00761591">
        <w:rPr>
          <w:sz w:val="20"/>
          <w:szCs w:val="20"/>
          <w:lang w:val="kk-KZ"/>
        </w:rPr>
        <w:t xml:space="preserve">Шприц в соответствии с </w:t>
      </w:r>
      <w:r>
        <w:rPr>
          <w:sz w:val="20"/>
          <w:szCs w:val="20"/>
          <w:lang w:val="en-US"/>
        </w:rPr>
        <w:t>ISO</w:t>
      </w:r>
      <w:r w:rsidRPr="00761591">
        <w:rPr>
          <w:sz w:val="20"/>
          <w:szCs w:val="20"/>
          <w:lang w:val="kk-KZ"/>
        </w:rPr>
        <w:t xml:space="preserve"> 7886-1 или шприц, способный создавать и удерживать пониженное давление, как указано в соответствующей части приложения этой серии.</w:t>
      </w:r>
    </w:p>
    <w:p w:rsidR="00761591" w:rsidRPr="00761591" w:rsidRDefault="00761591" w:rsidP="00761591">
      <w:pPr>
        <w:ind w:firstLine="567"/>
        <w:rPr>
          <w:sz w:val="24"/>
        </w:rPr>
      </w:pPr>
    </w:p>
    <w:p w:rsidR="00761591" w:rsidRPr="00257584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 w:rsidR="00257584">
        <w:rPr>
          <w:rFonts w:ascii="Times New Roman" w:hAnsi="Times New Roman"/>
          <w:sz w:val="24"/>
          <w:szCs w:val="24"/>
          <w:lang w:val="en-US"/>
        </w:rPr>
        <w:t>(</w:t>
      </w:r>
      <w:r w:rsidRPr="00257584">
        <w:rPr>
          <w:rFonts w:ascii="Times New Roman" w:hAnsi="Times New Roman"/>
          <w:sz w:val="24"/>
          <w:szCs w:val="24"/>
          <w:lang w:val="kk-KZ"/>
        </w:rPr>
        <w:t>±</w:t>
      </w:r>
      <w:r w:rsidR="0025758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57584">
        <w:rPr>
          <w:rFonts w:ascii="Times New Roman" w:hAnsi="Times New Roman"/>
          <w:sz w:val="24"/>
          <w:szCs w:val="24"/>
          <w:lang w:val="kk-KZ"/>
        </w:rPr>
        <w:t>1</w:t>
      </w:r>
      <w:r w:rsidR="00257584">
        <w:rPr>
          <w:rFonts w:ascii="Times New Roman" w:hAnsi="Times New Roman"/>
          <w:sz w:val="24"/>
          <w:szCs w:val="24"/>
          <w:lang w:val="en-US"/>
        </w:rPr>
        <w:t>)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 с.</w:t>
      </w:r>
    </w:p>
    <w:p w:rsidR="00761591" w:rsidRPr="00257584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>Устройство измерения приложенного пониженного давления с минимальной точностью 0,3 %.</w:t>
      </w:r>
    </w:p>
    <w:p w:rsidR="00761591" w:rsidRPr="00257584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>Запорный клапан.</w:t>
      </w:r>
    </w:p>
    <w:p w:rsidR="00761591" w:rsidRPr="00257584" w:rsidRDefault="00761591" w:rsidP="008F2F42">
      <w:pPr>
        <w:pStyle w:val="af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>Герметичная пробка.</w:t>
      </w: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>Автоматизированную систему испытания на герметичность при понижении давления можно заменить любым или всеми перечислениями d), е), f) и д).</w:t>
      </w: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lastRenderedPageBreak/>
        <w:t>Если цифровой манометр используют для ручной записи данных, он может включать в себя некоторую форму алгоритма сохранения данных для облегчения считывания с цифрового дисплея.</w:t>
      </w:r>
    </w:p>
    <w:p w:rsidR="00257584" w:rsidRPr="00887FA3" w:rsidRDefault="00257584" w:rsidP="00761591">
      <w:pPr>
        <w:ind w:firstLine="567"/>
        <w:rPr>
          <w:sz w:val="24"/>
        </w:rPr>
      </w:pPr>
    </w:p>
    <w:p w:rsidR="00761591" w:rsidRPr="00257584" w:rsidRDefault="00761591" w:rsidP="00761591">
      <w:pPr>
        <w:ind w:firstLine="567"/>
        <w:rPr>
          <w:b/>
          <w:sz w:val="24"/>
          <w:lang w:val="kk-KZ"/>
        </w:rPr>
      </w:pPr>
      <w:r w:rsidRPr="00257584">
        <w:rPr>
          <w:b/>
          <w:sz w:val="24"/>
          <w:lang w:val="kk-KZ"/>
        </w:rPr>
        <w:t>D.4 Порядок проведения испытания</w:t>
      </w:r>
    </w:p>
    <w:p w:rsidR="00257584" w:rsidRDefault="00257584" w:rsidP="00761591">
      <w:pPr>
        <w:ind w:firstLine="567"/>
        <w:rPr>
          <w:sz w:val="24"/>
          <w:lang w:val="en-US"/>
        </w:rPr>
      </w:pPr>
    </w:p>
    <w:p w:rsidR="00761591" w:rsidRPr="00257584" w:rsidRDefault="00257584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>Соединяют тестируемый соединитель с соответствующим эталонным соединителем штекерным или гнездовым, при этом оба соединителя должны быть сухими</w:t>
      </w:r>
      <w:r w:rsidR="00761591" w:rsidRPr="00257584">
        <w:rPr>
          <w:rFonts w:ascii="Times New Roman" w:hAnsi="Times New Roman"/>
          <w:sz w:val="24"/>
          <w:szCs w:val="24"/>
          <w:lang w:val="kk-KZ"/>
        </w:rPr>
        <w:t>.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Для незащелкивающегося (насаживающегося)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соединяют, приложив осевое усилие от 26,5 до 27,5 Н в течение </w:t>
      </w:r>
      <w:r w:rsidR="00257584">
        <w:rPr>
          <w:rFonts w:ascii="Times New Roman" w:hAnsi="Times New Roman"/>
          <w:sz w:val="24"/>
          <w:szCs w:val="24"/>
        </w:rPr>
        <w:t xml:space="preserve">от </w:t>
      </w:r>
      <w:r w:rsidR="00257584">
        <w:rPr>
          <w:rFonts w:ascii="Times New Roman" w:hAnsi="Times New Roman"/>
          <w:sz w:val="24"/>
          <w:szCs w:val="24"/>
          <w:lang w:val="kk-KZ"/>
        </w:rPr>
        <w:t xml:space="preserve">5 до 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257584">
        <w:rPr>
          <w:rFonts w:ascii="Times New Roman" w:hAnsi="Times New Roman"/>
          <w:sz w:val="24"/>
          <w:szCs w:val="24"/>
          <w:lang w:val="kk-KZ"/>
        </w:rPr>
        <w:t>с крут</w:t>
      </w:r>
      <w:r w:rsidR="00257584">
        <w:rPr>
          <w:rFonts w:ascii="Times New Roman" w:hAnsi="Times New Roman"/>
          <w:sz w:val="24"/>
          <w:szCs w:val="24"/>
          <w:lang w:val="kk-KZ"/>
        </w:rPr>
        <w:t>ящим моментом от 0,08 до 0,10 Н·</w:t>
      </w:r>
      <w:r w:rsidRPr="00257584">
        <w:rPr>
          <w:rFonts w:ascii="Times New Roman" w:hAnsi="Times New Roman"/>
          <w:sz w:val="24"/>
          <w:szCs w:val="24"/>
          <w:lang w:val="kk-KZ"/>
        </w:rPr>
        <w:t>м на угол не более 90°.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Для защелкивающегося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257584">
        <w:rPr>
          <w:rFonts w:ascii="Times New Roman" w:hAnsi="Times New Roman"/>
          <w:sz w:val="24"/>
          <w:szCs w:val="24"/>
          <w:lang w:val="kk-KZ"/>
        </w:rPr>
        <w:t>с запорными бороздками соединяют, приложив осевое усилие от 26,5 до 27,5 Н в течение</w:t>
      </w:r>
      <w:r w:rsidR="00257584">
        <w:rPr>
          <w:rFonts w:ascii="Times New Roman" w:hAnsi="Times New Roman"/>
          <w:sz w:val="24"/>
          <w:szCs w:val="24"/>
          <w:lang w:val="kk-KZ"/>
        </w:rPr>
        <w:t xml:space="preserve"> от 5 до 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257584">
        <w:rPr>
          <w:rFonts w:ascii="Times New Roman" w:hAnsi="Times New Roman"/>
          <w:sz w:val="24"/>
          <w:szCs w:val="24"/>
          <w:lang w:val="kk-KZ"/>
        </w:rPr>
        <w:t>с крут</w:t>
      </w:r>
      <w:r w:rsidR="00257584">
        <w:rPr>
          <w:rFonts w:ascii="Times New Roman" w:hAnsi="Times New Roman"/>
          <w:sz w:val="24"/>
          <w:szCs w:val="24"/>
          <w:lang w:val="kk-KZ"/>
        </w:rPr>
        <w:t>ящим моментом от 0,08 до 0,12 Н·</w:t>
      </w:r>
      <w:r w:rsidRPr="00257584">
        <w:rPr>
          <w:rFonts w:ascii="Times New Roman" w:hAnsi="Times New Roman"/>
          <w:sz w:val="24"/>
          <w:szCs w:val="24"/>
          <w:lang w:val="kk-KZ"/>
        </w:rPr>
        <w:t>м.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Для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>соединителя с накидным или поворотным хомутом собирают, соединив сопрягаемые элементы (т.е. конусы соединителя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) вместе и приложив осевое усилие </w:t>
      </w:r>
      <w:r w:rsidR="00257584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от 26,5 до 27,5 Н в течение </w:t>
      </w:r>
      <w:r w:rsidR="00257584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257584">
        <w:rPr>
          <w:rFonts w:ascii="Times New Roman" w:hAnsi="Times New Roman"/>
          <w:sz w:val="24"/>
          <w:szCs w:val="24"/>
          <w:lang w:val="kk-KZ"/>
        </w:rPr>
        <w:t>6 с, с проворачиваем хомута с крутящим моментом от 0,08 до 0,12 Н</w:t>
      </w:r>
      <w:r w:rsidR="00257584">
        <w:rPr>
          <w:rFonts w:ascii="Times New Roman" w:hAnsi="Times New Roman"/>
          <w:sz w:val="24"/>
          <w:szCs w:val="24"/>
          <w:lang w:val="kk-KZ"/>
        </w:rPr>
        <w:t>·</w:t>
      </w:r>
      <w:r w:rsidRPr="00257584">
        <w:rPr>
          <w:rFonts w:ascii="Times New Roman" w:hAnsi="Times New Roman"/>
          <w:sz w:val="24"/>
          <w:szCs w:val="24"/>
          <w:lang w:val="kk-KZ"/>
        </w:rPr>
        <w:t>м.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>Собирают устройство для испытания на утечку воздуха под пониженным давлением, как показано на рисунке D.1.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Внутренний объем устройства для испытания на герметичность со стороны тестируемого образца запорного клапана (напротив источника вакуума) не должен превышать 25 </w:t>
      </w:r>
      <w:r w:rsidR="00257584">
        <w:rPr>
          <w:rFonts w:ascii="Times New Roman" w:hAnsi="Times New Roman"/>
          <w:sz w:val="24"/>
          <w:szCs w:val="24"/>
          <w:lang w:val="kk-KZ"/>
        </w:rPr>
        <w:t>см</w:t>
      </w:r>
      <w:r w:rsidR="00257584">
        <w:rPr>
          <w:rFonts w:ascii="Times New Roman" w:hAnsi="Times New Roman"/>
          <w:sz w:val="24"/>
          <w:szCs w:val="24"/>
          <w:vertAlign w:val="superscript"/>
          <w:lang w:val="kk-KZ"/>
        </w:rPr>
        <w:t>3</w:t>
      </w:r>
      <w:r w:rsidRPr="00257584">
        <w:rPr>
          <w:rFonts w:ascii="Times New Roman" w:hAnsi="Times New Roman"/>
          <w:sz w:val="24"/>
          <w:szCs w:val="24"/>
          <w:lang w:val="kk-KZ"/>
        </w:rPr>
        <w:t>.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Герметично закрывают выходное отверстие тестируемого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257584">
        <w:rPr>
          <w:rFonts w:ascii="Times New Roman" w:hAnsi="Times New Roman"/>
          <w:sz w:val="24"/>
          <w:szCs w:val="24"/>
          <w:lang w:val="kk-KZ"/>
        </w:rPr>
        <w:t>таким образом, чтобы оно было воздухонепроницаемым.</w:t>
      </w:r>
    </w:p>
    <w:p w:rsidR="00761591" w:rsidRPr="004223D5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Применяют субатмосферное давление, указанное в соответствующей части серии стандартов </w:t>
      </w:r>
      <w:r w:rsidR="00257584">
        <w:rPr>
          <w:rFonts w:ascii="Times New Roman" w:hAnsi="Times New Roman"/>
          <w:sz w:val="24"/>
          <w:szCs w:val="24"/>
          <w:lang w:val="en-US"/>
        </w:rPr>
        <w:t>ISO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257584">
        <w:rPr>
          <w:rFonts w:ascii="Times New Roman" w:hAnsi="Times New Roman"/>
          <w:sz w:val="24"/>
          <w:szCs w:val="24"/>
          <w:lang w:val="kk-KZ"/>
        </w:rPr>
        <w:t>, и закрывают клапан.</w:t>
      </w:r>
    </w:p>
    <w:p w:rsidR="004223D5" w:rsidRPr="004223D5" w:rsidRDefault="004223D5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Фиксируют</w:t>
      </w:r>
      <w:r w:rsidRPr="004223D5">
        <w:rPr>
          <w:rFonts w:ascii="Times New Roman" w:hAnsi="Times New Roman"/>
          <w:sz w:val="24"/>
          <w:szCs w:val="24"/>
          <w:lang w:val="kk-KZ"/>
        </w:rPr>
        <w:t xml:space="preserve"> давление и включ</w:t>
      </w:r>
      <w:r>
        <w:rPr>
          <w:rFonts w:ascii="Times New Roman" w:hAnsi="Times New Roman"/>
          <w:sz w:val="24"/>
          <w:szCs w:val="24"/>
          <w:lang w:val="kk-KZ"/>
        </w:rPr>
        <w:t xml:space="preserve">ают </w:t>
      </w:r>
      <w:r w:rsidRPr="004223D5">
        <w:rPr>
          <w:rFonts w:ascii="Times New Roman" w:hAnsi="Times New Roman"/>
          <w:sz w:val="24"/>
          <w:szCs w:val="24"/>
          <w:lang w:val="kk-KZ"/>
        </w:rPr>
        <w:t>секундомер.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По истечении времени экспозиции, указанного в соответствующей части </w:t>
      </w:r>
      <w:r w:rsidR="00257584" w:rsidRPr="00257584">
        <w:rPr>
          <w:rFonts w:ascii="Times New Roman" w:hAnsi="Times New Roman"/>
          <w:sz w:val="24"/>
          <w:szCs w:val="24"/>
          <w:lang w:val="kk-KZ"/>
        </w:rPr>
        <w:t xml:space="preserve">приложения 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серии стандартов </w:t>
      </w:r>
      <w:r w:rsidR="00257584">
        <w:rPr>
          <w:rFonts w:ascii="Times New Roman" w:hAnsi="Times New Roman"/>
          <w:sz w:val="24"/>
          <w:szCs w:val="24"/>
          <w:lang w:val="en-US"/>
        </w:rPr>
        <w:t>ISO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 80369, записывают давление и время. 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Рассчитывают изменение давления. </w:t>
      </w:r>
    </w:p>
    <w:p w:rsidR="00761591" w:rsidRPr="00257584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57584">
        <w:rPr>
          <w:rFonts w:ascii="Times New Roman" w:hAnsi="Times New Roman"/>
          <w:sz w:val="24"/>
          <w:szCs w:val="24"/>
          <w:lang w:val="kk-KZ"/>
        </w:rPr>
        <w:t xml:space="preserve">Рассчитывают скорость утечки </w:t>
      </w:r>
      <w:r w:rsidRPr="00257584">
        <w:rPr>
          <w:rFonts w:ascii="Times New Roman" w:hAnsi="Times New Roman"/>
          <w:i/>
          <w:sz w:val="24"/>
          <w:szCs w:val="24"/>
          <w:lang w:val="kk-KZ"/>
        </w:rPr>
        <w:t>L</w:t>
      </w:r>
      <w:r w:rsidRPr="00257584">
        <w:rPr>
          <w:rFonts w:ascii="Times New Roman" w:hAnsi="Times New Roman"/>
          <w:sz w:val="24"/>
          <w:szCs w:val="24"/>
          <w:lang w:val="kk-KZ"/>
        </w:rPr>
        <w:t xml:space="preserve"> по формуле (D.1). </w:t>
      </w:r>
    </w:p>
    <w:p w:rsidR="00257584" w:rsidRPr="00257584" w:rsidRDefault="00257584" w:rsidP="00257584">
      <w:pPr>
        <w:pStyle w:val="af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7584" w:rsidRPr="00FF0368" w:rsidRDefault="00257584" w:rsidP="00257584">
      <w:pPr>
        <w:pStyle w:val="Style5"/>
        <w:widowControl/>
        <w:ind w:left="1287"/>
        <w:jc w:val="both"/>
        <w:rPr>
          <w:color w:val="000000"/>
        </w:rPr>
      </w:pPr>
      <w:r w:rsidRPr="00FF0368">
        <w:rPr>
          <w:color w:val="000000"/>
        </w:rPr>
        <w:t xml:space="preserve">                                                 </w:t>
      </w:r>
      <m:oMath>
        <m:r>
          <w:rPr>
            <w:rFonts w:ascii="Cambria Math" w:hAnsi="Cambria Math"/>
            <w:color w:val="000000"/>
            <w:lang w:val="en-US"/>
          </w:rPr>
          <m:t>L</m:t>
        </m:r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sp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tp</m:t>
            </m:r>
          </m:den>
        </m:f>
        <m:r>
          <w:rPr>
            <w:rFonts w:ascii="Cambria Math" w:hAnsi="Cambria Math"/>
            <w:color w:val="000000"/>
          </w:rPr>
          <m:t>∙</m:t>
        </m:r>
        <m:r>
          <w:rPr>
            <w:rFonts w:ascii="Cambria Math" w:hAnsi="Cambria Math"/>
            <w:color w:val="000000"/>
            <w:lang w:val="en-US"/>
          </w:rPr>
          <m:t>v</m:t>
        </m:r>
        <m:r>
          <w:rPr>
            <w:rFonts w:ascii="Cambria Math" w:hAnsi="Cambria Math"/>
            <w:color w:val="000000"/>
          </w:rPr>
          <m:t>∙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∆</m:t>
            </m:r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num>
          <m:den>
            <m:r>
              <w:rPr>
                <w:rFonts w:ascii="Cambria Math" w:hAnsi="Cambria Math"/>
                <w:color w:val="000000"/>
              </w:rPr>
              <m:t>∆</m:t>
            </m:r>
            <m:r>
              <w:rPr>
                <w:rFonts w:ascii="Cambria Math" w:hAnsi="Cambria Math"/>
                <w:color w:val="000000"/>
                <w:lang w:val="en-US"/>
              </w:rPr>
              <m:t>t</m:t>
            </m:r>
          </m:den>
        </m:f>
      </m:oMath>
      <w:r w:rsidRPr="00FF0368">
        <w:rPr>
          <w:color w:val="000000"/>
        </w:rPr>
        <w:t>,                                                     (</w:t>
      </w:r>
      <w:r>
        <w:rPr>
          <w:color w:val="000000"/>
          <w:lang w:val="en-US"/>
        </w:rPr>
        <w:t>D</w:t>
      </w:r>
      <w:r w:rsidRPr="00FF0368">
        <w:rPr>
          <w:color w:val="000000"/>
        </w:rPr>
        <w:t>.1)</w:t>
      </w:r>
    </w:p>
    <w:p w:rsidR="00257584" w:rsidRPr="00FF0368" w:rsidRDefault="00257584" w:rsidP="00257584">
      <w:pPr>
        <w:pStyle w:val="Style5"/>
        <w:widowControl/>
        <w:ind w:left="1287"/>
        <w:jc w:val="both"/>
        <w:rPr>
          <w:rStyle w:val="FontStyle33"/>
          <w:rFonts w:ascii="Times New Roman" w:hAnsi="Times New Roman" w:cs="Times New Roman"/>
          <w:b/>
          <w:color w:val="auto"/>
          <w:sz w:val="24"/>
          <w:szCs w:val="24"/>
        </w:rPr>
      </w:pPr>
    </w:p>
    <w:p w:rsidR="00257584" w:rsidRPr="00257584" w:rsidRDefault="00257584" w:rsidP="00257584">
      <w:pPr>
        <w:rPr>
          <w:sz w:val="24"/>
          <w:lang w:val="kk-KZ"/>
        </w:rPr>
      </w:pPr>
      <w:r w:rsidRPr="00257584">
        <w:rPr>
          <w:sz w:val="24"/>
          <w:lang w:val="kk-KZ"/>
        </w:rPr>
        <w:t>где L – скорость утечки, Па·м</w:t>
      </w:r>
      <w:r w:rsidRPr="00257584">
        <w:rPr>
          <w:sz w:val="24"/>
          <w:vertAlign w:val="superscript"/>
          <w:lang w:val="kk-KZ"/>
        </w:rPr>
        <w:t>3</w:t>
      </w:r>
      <w:r w:rsidRPr="00257584">
        <w:rPr>
          <w:sz w:val="24"/>
          <w:lang w:val="kk-KZ"/>
        </w:rPr>
        <w:t xml:space="preserve">/с; </w:t>
      </w:r>
    </w:p>
    <w:p w:rsidR="00257584" w:rsidRPr="00257584" w:rsidRDefault="00257584" w:rsidP="00257584">
      <w:pPr>
        <w:ind w:firstLine="567"/>
        <w:rPr>
          <w:sz w:val="24"/>
          <w:lang w:val="kk-KZ"/>
        </w:rPr>
      </w:pPr>
      <w:r w:rsidRPr="00257584">
        <w:rPr>
          <w:i/>
          <w:sz w:val="24"/>
          <w:lang w:val="kk-KZ"/>
        </w:rPr>
        <w:t>sp</w:t>
      </w:r>
      <w:r w:rsidRPr="00257584">
        <w:rPr>
          <w:sz w:val="24"/>
          <w:lang w:val="kk-KZ"/>
        </w:rPr>
        <w:t xml:space="preserve"> – нижний предел испытательного давления, указанный в соответствующей части серии стандартов ISO 80369 о применении, Па;</w:t>
      </w:r>
    </w:p>
    <w:p w:rsidR="00257584" w:rsidRPr="00257584" w:rsidRDefault="00257584" w:rsidP="00257584">
      <w:pPr>
        <w:ind w:firstLine="567"/>
        <w:rPr>
          <w:sz w:val="24"/>
          <w:lang w:val="kk-KZ"/>
        </w:rPr>
      </w:pPr>
      <w:r w:rsidRPr="00257584">
        <w:rPr>
          <w:i/>
          <w:sz w:val="24"/>
          <w:lang w:val="kk-KZ"/>
        </w:rPr>
        <w:t xml:space="preserve">tp </w:t>
      </w:r>
      <w:r w:rsidRPr="00257584">
        <w:rPr>
          <w:sz w:val="24"/>
          <w:lang w:val="kk-KZ"/>
        </w:rPr>
        <w:t>– испытательное давление в начале испытания, Па;</w:t>
      </w:r>
    </w:p>
    <w:p w:rsidR="00257584" w:rsidRPr="00257584" w:rsidRDefault="00257584" w:rsidP="00257584">
      <w:pPr>
        <w:ind w:firstLine="567"/>
        <w:rPr>
          <w:sz w:val="24"/>
          <w:lang w:val="kk-KZ"/>
        </w:rPr>
      </w:pPr>
      <w:r w:rsidRPr="00257584">
        <w:rPr>
          <w:i/>
          <w:sz w:val="24"/>
          <w:lang w:val="kk-KZ"/>
        </w:rPr>
        <w:t>v</w:t>
      </w:r>
      <w:r w:rsidRPr="00257584">
        <w:rPr>
          <w:sz w:val="24"/>
          <w:lang w:val="kk-KZ"/>
        </w:rPr>
        <w:t xml:space="preserve"> – объем от клапана до испытуемого образца, м</w:t>
      </w:r>
      <w:r w:rsidRPr="00257584">
        <w:rPr>
          <w:sz w:val="24"/>
          <w:vertAlign w:val="superscript"/>
          <w:lang w:val="kk-KZ"/>
        </w:rPr>
        <w:t>3</w:t>
      </w:r>
      <w:r w:rsidRPr="00257584">
        <w:rPr>
          <w:sz w:val="24"/>
          <w:lang w:val="kk-KZ"/>
        </w:rPr>
        <w:t>;</w:t>
      </w:r>
    </w:p>
    <w:p w:rsidR="00257584" w:rsidRPr="00257584" w:rsidRDefault="00257584" w:rsidP="00257584">
      <w:pPr>
        <w:ind w:firstLine="567"/>
        <w:rPr>
          <w:sz w:val="24"/>
          <w:lang w:val="kk-KZ"/>
        </w:rPr>
      </w:pPr>
      <w:r w:rsidRPr="00257584">
        <w:rPr>
          <w:sz w:val="24"/>
          <w:lang w:val="kk-KZ"/>
        </w:rPr>
        <w:t>Δ</w:t>
      </w:r>
      <w:r w:rsidRPr="00257584">
        <w:rPr>
          <w:i/>
          <w:sz w:val="24"/>
          <w:lang w:val="kk-KZ"/>
        </w:rPr>
        <w:t>p</w:t>
      </w:r>
      <w:r w:rsidRPr="00257584">
        <w:rPr>
          <w:sz w:val="24"/>
          <w:lang w:val="kk-KZ"/>
        </w:rPr>
        <w:t xml:space="preserve"> – изменение давления в течение времени экспозиции, Па;</w:t>
      </w:r>
    </w:p>
    <w:p w:rsidR="00257584" w:rsidRPr="00257584" w:rsidRDefault="00257584" w:rsidP="00257584">
      <w:pPr>
        <w:ind w:firstLine="567"/>
        <w:rPr>
          <w:sz w:val="24"/>
          <w:lang w:val="kk-KZ"/>
        </w:rPr>
      </w:pPr>
      <w:r w:rsidRPr="00257584">
        <w:rPr>
          <w:sz w:val="24"/>
          <w:lang w:val="kk-KZ"/>
        </w:rPr>
        <w:t>Δ</w:t>
      </w:r>
      <w:r w:rsidRPr="00257584">
        <w:rPr>
          <w:i/>
          <w:sz w:val="24"/>
          <w:lang w:val="kk-KZ"/>
        </w:rPr>
        <w:t xml:space="preserve">t </w:t>
      </w:r>
      <w:r w:rsidRPr="00257584">
        <w:rPr>
          <w:sz w:val="24"/>
          <w:lang w:val="kk-KZ"/>
        </w:rPr>
        <w:t>– время экспозиции, с.</w:t>
      </w:r>
    </w:p>
    <w:p w:rsidR="00761591" w:rsidRPr="00887FA3" w:rsidRDefault="00761591" w:rsidP="00761591">
      <w:pPr>
        <w:ind w:firstLine="567"/>
        <w:rPr>
          <w:sz w:val="24"/>
        </w:rPr>
      </w:pPr>
    </w:p>
    <w:p w:rsidR="00761591" w:rsidRPr="00257584" w:rsidRDefault="00257584" w:rsidP="00257584">
      <w:pPr>
        <w:ind w:firstLine="567"/>
        <w:rPr>
          <w:sz w:val="20"/>
          <w:szCs w:val="20"/>
          <w:lang w:val="kk-KZ"/>
        </w:rPr>
      </w:pPr>
      <w:r w:rsidRPr="00257584">
        <w:rPr>
          <w:b/>
          <w:i/>
          <w:sz w:val="20"/>
          <w:szCs w:val="20"/>
          <w:lang w:val="kk-KZ"/>
        </w:rPr>
        <w:t>Пример</w:t>
      </w:r>
      <w:r w:rsidRPr="00257584">
        <w:rPr>
          <w:sz w:val="20"/>
          <w:szCs w:val="20"/>
        </w:rPr>
        <w:t xml:space="preserve"> – </w:t>
      </w:r>
      <w:r w:rsidR="00761591" w:rsidRPr="00257584">
        <w:rPr>
          <w:sz w:val="20"/>
          <w:szCs w:val="20"/>
          <w:lang w:val="kk-KZ"/>
        </w:rPr>
        <w:t xml:space="preserve">При заданном пониженном давлении 40 кПа (манометр), испытательном пониженном давлении 39 кПа (манометр) и общем объеме 10 </w:t>
      </w:r>
      <w:r w:rsidRPr="00257584">
        <w:rPr>
          <w:sz w:val="20"/>
          <w:szCs w:val="20"/>
          <w:lang w:val="kk-KZ"/>
        </w:rPr>
        <w:t>см</w:t>
      </w:r>
      <w:r w:rsidRPr="00257584">
        <w:rPr>
          <w:sz w:val="20"/>
          <w:szCs w:val="20"/>
          <w:vertAlign w:val="superscript"/>
          <w:lang w:val="kk-KZ"/>
        </w:rPr>
        <w:t>3</w:t>
      </w:r>
      <w:r w:rsidR="00761591" w:rsidRPr="00257584">
        <w:rPr>
          <w:sz w:val="20"/>
          <w:szCs w:val="20"/>
          <w:lang w:val="kk-KZ"/>
        </w:rPr>
        <w:t xml:space="preserve"> изменение давления на 10 кПа (манометр) устанавливается в течение 25 с, или </w:t>
      </w:r>
    </w:p>
    <w:p w:rsidR="00257584" w:rsidRDefault="00257584" w:rsidP="00761591">
      <w:pPr>
        <w:ind w:firstLine="567"/>
        <w:rPr>
          <w:sz w:val="24"/>
          <w:lang w:val="kk-KZ"/>
        </w:rPr>
      </w:pPr>
    </w:p>
    <w:p w:rsidR="00257584" w:rsidRDefault="00257584" w:rsidP="00257584">
      <w:pPr>
        <w:autoSpaceDE w:val="0"/>
        <w:autoSpaceDN w:val="0"/>
        <w:adjustRightInd w:val="0"/>
        <w:jc w:val="left"/>
        <w:rPr>
          <w:color w:val="000000"/>
          <w:sz w:val="24"/>
        </w:rPr>
      </w:pPr>
      <w:r>
        <w:rPr>
          <w:color w:val="000000"/>
        </w:rPr>
        <w:t xml:space="preserve">                  </w:t>
      </w:r>
      <w:r w:rsidRPr="004223D5">
        <w:rPr>
          <w:color w:val="000000"/>
        </w:rPr>
        <w:t xml:space="preserve">              </w:t>
      </w:r>
      <w:r>
        <w:rPr>
          <w:color w:val="000000"/>
        </w:rPr>
        <w:t xml:space="preserve">          </w:t>
      </w:r>
      <m:oMath>
        <m:r>
          <w:rPr>
            <w:rFonts w:ascii="Cambria Math" w:hAnsi="Cambria Math"/>
            <w:color w:val="000000"/>
            <w:lang w:val="en-US"/>
          </w:rPr>
          <m:t>L</m:t>
        </m:r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-4·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-3,9·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4</m:t>
                </m:r>
              </m:sup>
            </m:sSup>
          </m:den>
        </m:f>
        <m:r>
          <w:rPr>
            <w:rFonts w:ascii="Cambria Math" w:hAnsi="Cambria Math"/>
            <w:color w:val="000000"/>
          </w:rPr>
          <m:t>∙10∙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10</m:t>
            </m:r>
          </m:e>
          <m:sup>
            <m:r>
              <w:rPr>
                <w:rFonts w:ascii="Cambria Math" w:hAnsi="Cambria Math"/>
                <w:color w:val="000000"/>
              </w:rPr>
              <m:t>-6</m:t>
            </m:r>
          </m:sup>
        </m:sSup>
        <m:r>
          <w:rPr>
            <w:rFonts w:ascii="Cambria Math" w:hAnsi="Cambria Math"/>
            <w:color w:val="000000"/>
          </w:rPr>
          <m:t>·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1·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  <m:r>
          <w:rPr>
            <w:rFonts w:ascii="Cambria Math" w:hAnsi="Cambria Math"/>
            <w:color w:val="000000"/>
            <w:sz w:val="24"/>
          </w:rPr>
          <m:t xml:space="preserve"> </m:t>
        </m:r>
      </m:oMath>
      <w:r>
        <w:rPr>
          <w:color w:val="000000"/>
          <w:sz w:val="24"/>
        </w:rPr>
        <w:t xml:space="preserve">,                </w:t>
      </w:r>
      <w:r w:rsidRPr="004223D5">
        <w:rPr>
          <w:color w:val="000000"/>
          <w:sz w:val="24"/>
        </w:rPr>
        <w:t xml:space="preserve">                         </w:t>
      </w:r>
      <w:r>
        <w:rPr>
          <w:color w:val="000000"/>
          <w:sz w:val="24"/>
        </w:rPr>
        <w:t>(</w:t>
      </w:r>
      <w:r>
        <w:rPr>
          <w:color w:val="000000"/>
          <w:sz w:val="24"/>
          <w:lang w:val="en-US"/>
        </w:rPr>
        <w:t>D</w:t>
      </w:r>
      <w:r>
        <w:rPr>
          <w:color w:val="000000"/>
          <w:sz w:val="24"/>
        </w:rPr>
        <w:t>.2)</w:t>
      </w:r>
    </w:p>
    <w:p w:rsidR="00257584" w:rsidRPr="00257584" w:rsidRDefault="00257584" w:rsidP="00761591">
      <w:pPr>
        <w:ind w:firstLine="567"/>
        <w:rPr>
          <w:sz w:val="24"/>
          <w:lang w:val="kk-KZ"/>
        </w:rPr>
      </w:pPr>
    </w:p>
    <w:p w:rsidR="00257584" w:rsidRPr="00257584" w:rsidRDefault="00257584" w:rsidP="00257584">
      <w:pPr>
        <w:ind w:firstLine="567"/>
        <w:jc w:val="center"/>
        <w:rPr>
          <w:sz w:val="24"/>
        </w:rPr>
      </w:pPr>
      <w:r w:rsidRPr="004223D5">
        <w:rPr>
          <w:color w:val="000000"/>
        </w:rPr>
        <w:t xml:space="preserve">                                       </w:t>
      </w:r>
      <m:oMath>
        <m:r>
          <w:rPr>
            <w:rFonts w:ascii="Cambria Math" w:hAnsi="Cambria Math"/>
            <w:color w:val="000000"/>
            <w:lang w:val="en-US"/>
          </w:rPr>
          <m:t>L</m:t>
        </m:r>
        <m:r>
          <w:rPr>
            <w:rFonts w:ascii="Cambria Math" w:hAnsi="Cambria Math"/>
            <w:color w:val="000000"/>
          </w:rPr>
          <m:t>=</m:t>
        </m:r>
        <m:r>
          <w:rPr>
            <w:rFonts w:ascii="Cambria Math" w:hAnsi="Cambria Math"/>
            <w:color w:val="000000"/>
            <w:sz w:val="24"/>
          </w:rPr>
          <m:t xml:space="preserve">0,0041 </m:t>
        </m:r>
        <m:r>
          <m:rPr>
            <m:sty m:val="p"/>
          </m:rPr>
          <w:rPr>
            <w:rFonts w:ascii="Cambria Math" w:hAnsi="Cambria Math"/>
            <w:sz w:val="24"/>
            <w:lang w:val="kk-KZ"/>
          </w:rPr>
          <m:t>Па·</m:t>
        </m:r>
        <m:sSup>
          <m:sSupPr>
            <m:ctrlPr>
              <w:rPr>
                <w:rFonts w:ascii="Cambria Math" w:hAnsi="Cambria Math"/>
                <w:sz w:val="24"/>
                <w:lang w:val="kk-KZ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lang w:val="kk-KZ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vertAlign w:val="superscript"/>
                <w:lang w:val="kk-KZ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lang w:val="kk-KZ"/>
          </w:rPr>
          <m:t>/с</m:t>
        </m:r>
        <m:r>
          <w:rPr>
            <w:rFonts w:ascii="Cambria Math" w:hAnsi="Cambria Math"/>
            <w:color w:val="000000"/>
            <w:sz w:val="24"/>
          </w:rPr>
          <m:t xml:space="preserve"> </m:t>
        </m:r>
      </m:oMath>
      <w:r>
        <w:rPr>
          <w:color w:val="000000"/>
          <w:sz w:val="24"/>
        </w:rPr>
        <w:t>,</w:t>
      </w:r>
      <w:r w:rsidRPr="00257584">
        <w:rPr>
          <w:color w:val="000000"/>
          <w:sz w:val="24"/>
        </w:rPr>
        <w:t xml:space="preserve">                                            (</w:t>
      </w:r>
      <w:r>
        <w:rPr>
          <w:color w:val="000000"/>
          <w:sz w:val="24"/>
          <w:lang w:val="en-US"/>
        </w:rPr>
        <w:t>D</w:t>
      </w:r>
      <w:r w:rsidRPr="00257584">
        <w:rPr>
          <w:color w:val="000000"/>
          <w:sz w:val="24"/>
        </w:rPr>
        <w:t>.3)</w:t>
      </w:r>
    </w:p>
    <w:p w:rsidR="00257584" w:rsidRPr="00257584" w:rsidRDefault="00257584" w:rsidP="00761591">
      <w:pPr>
        <w:ind w:firstLine="567"/>
        <w:rPr>
          <w:sz w:val="24"/>
        </w:rPr>
      </w:pP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 xml:space="preserve">Если диапазон указан в соответствующей части этой серии стандартов о </w:t>
      </w:r>
      <w:r w:rsidR="00257584" w:rsidRPr="00761591">
        <w:rPr>
          <w:sz w:val="24"/>
          <w:lang w:val="kk-KZ"/>
        </w:rPr>
        <w:t>применении</w:t>
      </w:r>
      <w:r w:rsidRPr="00761591">
        <w:rPr>
          <w:sz w:val="24"/>
          <w:lang w:val="kk-KZ"/>
        </w:rPr>
        <w:t xml:space="preserve">, номинальное значение представляет собой среднее значение между значениями диапазона, например 84 кПа. </w:t>
      </w:r>
    </w:p>
    <w:p w:rsidR="00761591" w:rsidRPr="004223D5" w:rsidRDefault="00761591" w:rsidP="008F2F42">
      <w:pPr>
        <w:pStyle w:val="af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 xml:space="preserve">Необходимо убедиться в том, что скорость утечки не превышает значения, указанного в соответствующей части серии стандартов </w:t>
      </w:r>
      <w:r w:rsidR="004223D5">
        <w:rPr>
          <w:rFonts w:ascii="Times New Roman" w:hAnsi="Times New Roman"/>
          <w:sz w:val="24"/>
          <w:szCs w:val="24"/>
          <w:lang w:val="en-US"/>
        </w:rPr>
        <w:t>ISO</w:t>
      </w:r>
      <w:r w:rsidRPr="004223D5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4223D5" w:rsidRPr="004223D5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4223D5"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BF490A" w:rsidRPr="00761591" w:rsidRDefault="00BF490A" w:rsidP="00761591">
      <w:pPr>
        <w:ind w:firstLine="567"/>
        <w:rPr>
          <w:lang w:val="kk-KZ"/>
        </w:rPr>
      </w:pPr>
    </w:p>
    <w:p w:rsidR="00761591" w:rsidRPr="00761591" w:rsidRDefault="00761591" w:rsidP="00761591">
      <w:pPr>
        <w:ind w:firstLine="567"/>
        <w:rPr>
          <w:lang w:val="kk-KZ"/>
        </w:rPr>
      </w:pPr>
      <w:r w:rsidRPr="00761591">
        <w:rPr>
          <w:noProof/>
          <w:sz w:val="24"/>
        </w:rPr>
        <w:drawing>
          <wp:inline distT="0" distB="0" distL="0" distR="0" wp14:anchorId="4A400EF9" wp14:editId="168B3BBA">
            <wp:extent cx="5289370" cy="372090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243" cy="372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D05" w:rsidRPr="00761591" w:rsidRDefault="005B2D05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sz w:val="24"/>
          <w:lang w:val="kk-KZ"/>
        </w:rPr>
      </w:pPr>
    </w:p>
    <w:p w:rsidR="00761591" w:rsidRDefault="004223D5" w:rsidP="00761591">
      <w:pPr>
        <w:ind w:firstLine="567"/>
        <w:rPr>
          <w:sz w:val="24"/>
        </w:rPr>
      </w:pPr>
      <w:r>
        <w:rPr>
          <w:sz w:val="24"/>
        </w:rPr>
        <w:t>Условные обозначения:</w:t>
      </w:r>
    </w:p>
    <w:p w:rsidR="004223D5" w:rsidRDefault="004223D5" w:rsidP="00761591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 xml:space="preserve">1 – </w:t>
      </w:r>
      <w:r w:rsidR="00761591" w:rsidRPr="00761591">
        <w:rPr>
          <w:sz w:val="24"/>
          <w:lang w:val="kk-KZ"/>
        </w:rPr>
        <w:t xml:space="preserve">герметичная пробка; </w:t>
      </w:r>
    </w:p>
    <w:p w:rsidR="004223D5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>2</w:t>
      </w:r>
      <w:r w:rsidR="004223D5">
        <w:rPr>
          <w:sz w:val="24"/>
          <w:lang w:val="kk-KZ"/>
        </w:rPr>
        <w:t xml:space="preserve"> – </w:t>
      </w:r>
      <w:r w:rsidRPr="00761591">
        <w:rPr>
          <w:sz w:val="24"/>
          <w:lang w:val="kk-KZ"/>
        </w:rPr>
        <w:t xml:space="preserve">тестируемый </w:t>
      </w:r>
      <w:r w:rsidR="004223D5" w:rsidRPr="00761591">
        <w:rPr>
          <w:sz w:val="24"/>
          <w:lang w:val="kk-KZ"/>
        </w:rPr>
        <w:t>соединитель;</w:t>
      </w:r>
    </w:p>
    <w:p w:rsidR="004223D5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>3</w:t>
      </w:r>
      <w:r w:rsidR="004223D5">
        <w:rPr>
          <w:sz w:val="24"/>
          <w:lang w:val="kk-KZ"/>
        </w:rPr>
        <w:t xml:space="preserve"> – </w:t>
      </w:r>
      <w:r w:rsidR="004223D5" w:rsidRPr="00761591">
        <w:rPr>
          <w:sz w:val="24"/>
          <w:lang w:val="kk-KZ"/>
        </w:rPr>
        <w:t>эталонный соединитель</w:t>
      </w:r>
      <w:r w:rsidRPr="00761591">
        <w:rPr>
          <w:sz w:val="24"/>
          <w:lang w:val="kk-KZ"/>
        </w:rPr>
        <w:t xml:space="preserve">; </w:t>
      </w: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>4</w:t>
      </w:r>
      <w:r w:rsidR="004223D5">
        <w:rPr>
          <w:sz w:val="24"/>
          <w:lang w:val="kk-KZ"/>
        </w:rPr>
        <w:t xml:space="preserve"> – </w:t>
      </w:r>
      <w:r w:rsidRPr="00761591">
        <w:rPr>
          <w:sz w:val="24"/>
          <w:lang w:val="kk-KZ"/>
        </w:rPr>
        <w:t xml:space="preserve">запорный клапан; </w:t>
      </w:r>
    </w:p>
    <w:p w:rsidR="004223D5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>5</w:t>
      </w:r>
      <w:r w:rsidR="004223D5">
        <w:rPr>
          <w:sz w:val="24"/>
          <w:lang w:val="kk-KZ"/>
        </w:rPr>
        <w:t xml:space="preserve"> – </w:t>
      </w:r>
      <w:r w:rsidRPr="00761591">
        <w:rPr>
          <w:sz w:val="24"/>
          <w:lang w:val="kk-KZ"/>
        </w:rPr>
        <w:t xml:space="preserve">источник вакуума, например шприц; </w:t>
      </w:r>
    </w:p>
    <w:p w:rsidR="004223D5" w:rsidRDefault="004223D5" w:rsidP="00761591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 xml:space="preserve">6 – </w:t>
      </w:r>
      <w:r w:rsidR="00761591" w:rsidRPr="00761591">
        <w:rPr>
          <w:sz w:val="24"/>
          <w:lang w:val="kk-KZ"/>
        </w:rPr>
        <w:t>устройство для измерения давления, например манометр</w:t>
      </w:r>
      <w:r>
        <w:rPr>
          <w:sz w:val="24"/>
          <w:lang w:val="kk-KZ"/>
        </w:rPr>
        <w:t>.</w:t>
      </w: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 xml:space="preserve"> </w:t>
      </w:r>
    </w:p>
    <w:p w:rsidR="00761591" w:rsidRDefault="004223D5" w:rsidP="004223D5">
      <w:pPr>
        <w:jc w:val="center"/>
        <w:rPr>
          <w:b/>
          <w:sz w:val="24"/>
          <w:lang w:val="kk-KZ"/>
        </w:rPr>
      </w:pPr>
      <w:r>
        <w:rPr>
          <w:b/>
          <w:sz w:val="24"/>
          <w:lang w:val="kk-KZ"/>
        </w:rPr>
        <w:t xml:space="preserve">Рисунок D.1 – </w:t>
      </w:r>
      <w:r w:rsidR="00761591" w:rsidRPr="004223D5">
        <w:rPr>
          <w:b/>
          <w:sz w:val="24"/>
          <w:lang w:val="kk-KZ"/>
        </w:rPr>
        <w:t>Пример устройства для испытания на утечку воздуха под воздействием пониженного давления</w:t>
      </w:r>
    </w:p>
    <w:p w:rsidR="004223D5" w:rsidRDefault="004223D5" w:rsidP="004223D5">
      <w:pPr>
        <w:jc w:val="center"/>
        <w:rPr>
          <w:b/>
          <w:sz w:val="24"/>
          <w:lang w:val="kk-KZ"/>
        </w:rPr>
      </w:pPr>
    </w:p>
    <w:p w:rsidR="00761591" w:rsidRPr="004223D5" w:rsidRDefault="00761591" w:rsidP="00761591">
      <w:pPr>
        <w:ind w:firstLine="567"/>
        <w:rPr>
          <w:b/>
          <w:sz w:val="24"/>
          <w:lang w:val="kk-KZ"/>
        </w:rPr>
      </w:pPr>
      <w:r w:rsidRPr="004223D5">
        <w:rPr>
          <w:b/>
          <w:sz w:val="24"/>
          <w:lang w:val="kk-KZ"/>
        </w:rPr>
        <w:t xml:space="preserve">D.5 Протокол испытания </w:t>
      </w:r>
    </w:p>
    <w:p w:rsidR="004223D5" w:rsidRDefault="004223D5" w:rsidP="00761591">
      <w:pPr>
        <w:ind w:firstLine="567"/>
        <w:rPr>
          <w:sz w:val="24"/>
          <w:lang w:val="kk-KZ"/>
        </w:rPr>
      </w:pPr>
    </w:p>
    <w:p w:rsidR="00761591" w:rsidRPr="00761591" w:rsidRDefault="00761591" w:rsidP="00761591">
      <w:pPr>
        <w:ind w:firstLine="567"/>
        <w:rPr>
          <w:sz w:val="24"/>
          <w:lang w:val="kk-KZ"/>
        </w:rPr>
      </w:pPr>
      <w:r w:rsidRPr="00761591">
        <w:rPr>
          <w:sz w:val="24"/>
          <w:lang w:val="kk-KZ"/>
        </w:rPr>
        <w:t xml:space="preserve">В протокол испытания включают следующую информацию: 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 xml:space="preserve">ссылку на соответствие настоящему стандарту, приложение d; 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 xml:space="preserve">идентификационные данные соединителей, испытания которых проводили; 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>количество испытанных соединителей;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lastRenderedPageBreak/>
        <w:t>величину приложенного давления;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>критерии оценки;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>объем испытательного оборудования;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>время экспозиции при проведении испытания;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>давление в начале и в конце испытания</w:t>
      </w:r>
      <w:r w:rsidR="00D6444B">
        <w:rPr>
          <w:rFonts w:ascii="Times New Roman" w:hAnsi="Times New Roman"/>
          <w:sz w:val="24"/>
          <w:szCs w:val="24"/>
          <w:lang w:val="kk-KZ"/>
        </w:rPr>
        <w:t>,</w:t>
      </w:r>
      <w:r w:rsidRPr="004223D5">
        <w:rPr>
          <w:rFonts w:ascii="Times New Roman" w:hAnsi="Times New Roman"/>
          <w:sz w:val="24"/>
          <w:szCs w:val="24"/>
          <w:lang w:val="kk-KZ"/>
        </w:rPr>
        <w:t xml:space="preserve"> и</w:t>
      </w:r>
    </w:p>
    <w:p w:rsidR="00761591" w:rsidRPr="004223D5" w:rsidRDefault="004223D5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223D5">
        <w:rPr>
          <w:rFonts w:ascii="Times New Roman" w:hAnsi="Times New Roman"/>
          <w:sz w:val="24"/>
          <w:szCs w:val="24"/>
          <w:lang w:val="kk-KZ"/>
        </w:rPr>
        <w:t>расчетную скорость утечки.</w:t>
      </w:r>
    </w:p>
    <w:p w:rsidR="005B2D05" w:rsidRPr="00761591" w:rsidRDefault="005B2D05" w:rsidP="00761591">
      <w:pPr>
        <w:ind w:firstLine="567"/>
        <w:rPr>
          <w:sz w:val="24"/>
          <w:lang w:val="kk-KZ"/>
        </w:rPr>
      </w:pPr>
    </w:p>
    <w:p w:rsidR="00BF490A" w:rsidRPr="00DA631A" w:rsidRDefault="00BF490A" w:rsidP="00BF490A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Cs/>
          <w:color w:val="auto"/>
          <w:sz w:val="24"/>
          <w:szCs w:val="24"/>
          <w:lang w:val="kk-KZ"/>
        </w:rPr>
      </w:pPr>
    </w:p>
    <w:p w:rsidR="00BF490A" w:rsidRDefault="00BF490A" w:rsidP="00BF490A">
      <w:pPr>
        <w:pStyle w:val="Style5"/>
        <w:widowControl/>
        <w:ind w:firstLine="567"/>
        <w:jc w:val="both"/>
        <w:rPr>
          <w:rStyle w:val="15"/>
        </w:rPr>
      </w:pPr>
    </w:p>
    <w:p w:rsidR="00BF490A" w:rsidRDefault="00BF490A" w:rsidP="00BF490A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DF3384" w:rsidRDefault="00DF3384" w:rsidP="00793390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DF3384" w:rsidRPr="00793390" w:rsidRDefault="00DF3384" w:rsidP="00793390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DF3384" w:rsidRDefault="00DF3384" w:rsidP="00DF338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DF3384" w:rsidRPr="00DF3384" w:rsidRDefault="00DF3384" w:rsidP="00DF3384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9" w:name="_Toc144633424"/>
      <w:r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E</w:t>
      </w:r>
      <w:bookmarkEnd w:id="19"/>
    </w:p>
    <w:p w:rsidR="00DF3384" w:rsidRDefault="00DF3384" w:rsidP="00DF3384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345CEC"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:rsidR="00DF3384" w:rsidRDefault="00DF3384" w:rsidP="00DF3384">
      <w:pPr>
        <w:pStyle w:val="Default"/>
      </w:pPr>
    </w:p>
    <w:p w:rsidR="00DF3384" w:rsidRPr="00D6444B" w:rsidRDefault="00D6444B" w:rsidP="00D6444B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 w:rsidRPr="00D6444B">
        <w:rPr>
          <w:b/>
          <w:bCs/>
        </w:rPr>
        <w:t>Метод испытания «Формирование щелей под действием нагрузки»</w:t>
      </w:r>
    </w:p>
    <w:p w:rsidR="00DF3384" w:rsidRPr="00793390" w:rsidRDefault="00DF3384" w:rsidP="00DF338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D6444B" w:rsidRPr="00D6444B" w:rsidRDefault="00D6444B" w:rsidP="00D6444B">
      <w:pPr>
        <w:ind w:firstLine="567"/>
        <w:rPr>
          <w:b/>
          <w:sz w:val="24"/>
          <w:lang w:val="kk-KZ"/>
        </w:rPr>
      </w:pPr>
      <w:r w:rsidRPr="00D6444B">
        <w:rPr>
          <w:b/>
          <w:sz w:val="24"/>
          <w:lang w:val="kk-KZ"/>
        </w:rPr>
        <w:t>Е.1 Принцип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Default="00D6444B" w:rsidP="00D6444B">
      <w:pPr>
        <w:ind w:firstLine="567"/>
        <w:rPr>
          <w:sz w:val="24"/>
          <w:lang w:val="kk-KZ"/>
        </w:rPr>
      </w:pPr>
      <w:r w:rsidRPr="00D6444B">
        <w:rPr>
          <w:sz w:val="24"/>
          <w:lang w:val="kk-KZ"/>
        </w:rPr>
        <w:t>Испытуемый соединитель соединяют с соответствующим эталонным соединителем и соединение оценивают на предмет формирования щелей под действием нагрузки путем подтверждения того, что оно сохраняет герметичность при испытаниях на утечку.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D6444B">
      <w:pPr>
        <w:ind w:firstLine="567"/>
        <w:rPr>
          <w:b/>
          <w:sz w:val="24"/>
          <w:lang w:val="kk-KZ"/>
        </w:rPr>
      </w:pPr>
      <w:r w:rsidRPr="00D6444B">
        <w:rPr>
          <w:b/>
          <w:sz w:val="24"/>
          <w:lang w:val="kk-KZ"/>
        </w:rPr>
        <w:t>Е.</w:t>
      </w:r>
      <w:r>
        <w:rPr>
          <w:b/>
          <w:sz w:val="24"/>
          <w:lang w:val="kk-KZ"/>
        </w:rPr>
        <w:t>2</w:t>
      </w:r>
      <w:r w:rsidRPr="00D6444B">
        <w:rPr>
          <w:b/>
          <w:sz w:val="24"/>
          <w:lang w:val="kk-KZ"/>
        </w:rPr>
        <w:t xml:space="preserve"> Условия испытаний</w:t>
      </w:r>
    </w:p>
    <w:p w:rsid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D6444B">
      <w:pPr>
        <w:ind w:firstLine="567"/>
        <w:rPr>
          <w:b/>
          <w:sz w:val="24"/>
          <w:lang w:val="kk-KZ"/>
        </w:rPr>
      </w:pPr>
      <w:r w:rsidRPr="00D6444B">
        <w:rPr>
          <w:b/>
          <w:sz w:val="24"/>
          <w:lang w:val="kk-KZ"/>
        </w:rPr>
        <w:t>Е.2.1 Предварительная подготовка испытательного образца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D6444B">
      <w:pPr>
        <w:ind w:firstLine="567"/>
        <w:rPr>
          <w:sz w:val="24"/>
          <w:lang w:val="kk-KZ"/>
        </w:rPr>
      </w:pPr>
      <w:r w:rsidRPr="00D6444B">
        <w:rPr>
          <w:sz w:val="24"/>
          <w:lang w:val="kk-KZ"/>
        </w:rPr>
        <w:t>Перед испытанием предварительно выдерживают испытуемый соединитель при температуре (20 ± 5) °C и относительной влажности (50 ±</w:t>
      </w:r>
      <w:r>
        <w:rPr>
          <w:sz w:val="24"/>
          <w:lang w:val="kk-KZ"/>
        </w:rPr>
        <w:t xml:space="preserve"> </w:t>
      </w:r>
      <w:r w:rsidRPr="00D6444B">
        <w:rPr>
          <w:sz w:val="24"/>
          <w:lang w:val="kk-KZ"/>
        </w:rPr>
        <w:t>10) % в течение не менее 24 ч. Для соединителя, изготовленного из негигроскопичных материалов, не требуется предварительная подготовка.</w:t>
      </w:r>
    </w:p>
    <w:p w:rsid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D6444B">
      <w:pPr>
        <w:ind w:firstLine="567"/>
        <w:rPr>
          <w:b/>
          <w:sz w:val="24"/>
          <w:lang w:val="kk-KZ"/>
        </w:rPr>
      </w:pPr>
      <w:r w:rsidRPr="00D6444B">
        <w:rPr>
          <w:b/>
          <w:sz w:val="24"/>
          <w:lang w:val="kk-KZ"/>
        </w:rPr>
        <w:t>Е.2.2 Условия окружающей среды, в которой проводят испытание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D6444B">
      <w:pPr>
        <w:ind w:firstLine="567"/>
        <w:rPr>
          <w:sz w:val="24"/>
          <w:lang w:val="kk-KZ"/>
        </w:rPr>
      </w:pPr>
      <w:r w:rsidRPr="00D6444B">
        <w:rPr>
          <w:sz w:val="24"/>
          <w:lang w:val="kk-KZ"/>
        </w:rPr>
        <w:t xml:space="preserve">Проводят испытания при температуре в диапазоне от 15 °C до 30 °C и относительной влажности воздуха от 25 % до 65 %, если другие диапазоны не указаны в соответствующей части серии стандартов </w:t>
      </w:r>
      <w:r>
        <w:rPr>
          <w:sz w:val="24"/>
          <w:lang w:val="en-US"/>
        </w:rPr>
        <w:t>ISO</w:t>
      </w:r>
      <w:r w:rsidRPr="00D6444B">
        <w:rPr>
          <w:sz w:val="24"/>
          <w:lang w:val="kk-KZ"/>
        </w:rPr>
        <w:t xml:space="preserve"> 80369 о применении.</w:t>
      </w:r>
    </w:p>
    <w:p w:rsidR="00D6444B" w:rsidRPr="00887FA3" w:rsidRDefault="00D6444B" w:rsidP="00D6444B">
      <w:pPr>
        <w:ind w:firstLine="567"/>
        <w:rPr>
          <w:sz w:val="24"/>
        </w:rPr>
      </w:pPr>
    </w:p>
    <w:p w:rsidR="00D6444B" w:rsidRPr="00D6444B" w:rsidRDefault="00D6444B" w:rsidP="00D6444B">
      <w:pPr>
        <w:ind w:firstLine="567"/>
        <w:rPr>
          <w:b/>
          <w:sz w:val="24"/>
          <w:lang w:val="kk-KZ"/>
        </w:rPr>
      </w:pPr>
      <w:r w:rsidRPr="00D6444B">
        <w:rPr>
          <w:b/>
          <w:sz w:val="24"/>
          <w:lang w:val="en-US"/>
        </w:rPr>
        <w:t xml:space="preserve">E.3 </w:t>
      </w:r>
      <w:r w:rsidRPr="00D6444B">
        <w:rPr>
          <w:b/>
          <w:sz w:val="24"/>
          <w:lang w:val="kk-KZ"/>
        </w:rPr>
        <w:t>Оборудование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8F2F42">
      <w:pPr>
        <w:pStyle w:val="af0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D6444B">
        <w:rPr>
          <w:rFonts w:ascii="Times New Roman" w:hAnsi="Times New Roman"/>
          <w:sz w:val="24"/>
          <w:szCs w:val="24"/>
          <w:lang w:val="kk-KZ"/>
        </w:rPr>
        <w:t>Испытуемый штекерный или гнездовой соединитель.</w:t>
      </w:r>
    </w:p>
    <w:p w:rsidR="00D6444B" w:rsidRPr="00D6444B" w:rsidRDefault="00D6444B" w:rsidP="008F2F42">
      <w:pPr>
        <w:pStyle w:val="af0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D6444B">
        <w:rPr>
          <w:rFonts w:ascii="Times New Roman" w:hAnsi="Times New Roman"/>
          <w:sz w:val="24"/>
          <w:szCs w:val="24"/>
          <w:lang w:val="kk-KZ"/>
        </w:rPr>
        <w:t xml:space="preserve">Соответствующий эталонный соединитель, как указано в соответствующей части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D6444B">
        <w:rPr>
          <w:rFonts w:ascii="Times New Roman" w:hAnsi="Times New Roman"/>
          <w:sz w:val="24"/>
          <w:szCs w:val="24"/>
          <w:lang w:val="kk-KZ"/>
        </w:rPr>
        <w:t xml:space="preserve"> 80369 о применении для метода испытания на формирование щелей под действием нагрузки, который должен быть соединен с испытуемым соединителем.</w:t>
      </w:r>
    </w:p>
    <w:p w:rsidR="00D6444B" w:rsidRPr="00D6444B" w:rsidRDefault="00D6444B" w:rsidP="008F2F42">
      <w:pPr>
        <w:pStyle w:val="af0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D6444B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осевого усилия 27,5 Н и крутящего момента 0,12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D6444B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D6444B">
        <w:rPr>
          <w:rFonts w:ascii="Times New Roman" w:hAnsi="Times New Roman"/>
          <w:sz w:val="24"/>
          <w:szCs w:val="24"/>
          <w:lang w:val="kk-KZ"/>
        </w:rPr>
        <w:t xml:space="preserve"> 80369 о применении.</w:t>
      </w:r>
    </w:p>
    <w:p w:rsidR="00D6444B" w:rsidRPr="00D6444B" w:rsidRDefault="00D6444B" w:rsidP="008F2F42">
      <w:pPr>
        <w:pStyle w:val="af0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D6444B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 w:rsidRPr="00D6444B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D6444B">
        <w:rPr>
          <w:rFonts w:ascii="Times New Roman" w:hAnsi="Times New Roman"/>
          <w:sz w:val="24"/>
          <w:szCs w:val="24"/>
          <w:lang w:val="kk-KZ"/>
        </w:rPr>
        <w:t>±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6444B">
        <w:rPr>
          <w:rFonts w:ascii="Times New Roman" w:hAnsi="Times New Roman"/>
          <w:sz w:val="24"/>
          <w:szCs w:val="24"/>
          <w:lang w:val="kk-KZ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D6444B">
        <w:rPr>
          <w:rFonts w:ascii="Times New Roman" w:hAnsi="Times New Roman"/>
          <w:sz w:val="24"/>
          <w:szCs w:val="24"/>
          <w:lang w:val="kk-KZ"/>
        </w:rPr>
        <w:t xml:space="preserve"> мин в течение не менее 48 ч.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D6444B">
      <w:pPr>
        <w:ind w:firstLine="567"/>
        <w:rPr>
          <w:b/>
          <w:sz w:val="24"/>
          <w:lang w:val="kk-KZ"/>
        </w:rPr>
      </w:pPr>
      <w:r w:rsidRPr="00D6444B">
        <w:rPr>
          <w:b/>
          <w:sz w:val="24"/>
          <w:lang w:val="en-US"/>
        </w:rPr>
        <w:t xml:space="preserve">E.4 </w:t>
      </w:r>
      <w:r w:rsidRPr="00D6444B">
        <w:rPr>
          <w:b/>
          <w:sz w:val="24"/>
          <w:lang w:val="kk-KZ"/>
        </w:rPr>
        <w:t>Порядок проведения испытания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2E7C44" w:rsidRDefault="00D6444B" w:rsidP="008F2F42">
      <w:pPr>
        <w:pStyle w:val="af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 xml:space="preserve">Соединяют тестируемый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>соединитель с соответствующим эталонным соединителем штекерным или гнездовым, при этом оба соединителя должны быть сухими</w:t>
      </w:r>
      <w:r w:rsidRPr="002E7C44">
        <w:rPr>
          <w:rFonts w:ascii="Times New Roman" w:hAnsi="Times New Roman"/>
          <w:sz w:val="24"/>
          <w:szCs w:val="24"/>
          <w:lang w:val="kk-KZ"/>
        </w:rPr>
        <w:t>.</w:t>
      </w:r>
    </w:p>
    <w:p w:rsidR="00D6444B" w:rsidRPr="002E7C44" w:rsidRDefault="00D6444B" w:rsidP="008F2F42">
      <w:pPr>
        <w:pStyle w:val="af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 xml:space="preserve">Для незащелкивающегося (насаживающегося)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соединяют, приложив осевое усилие от 26,5 до 27,5 Н в течение </w:t>
      </w:r>
      <w:r w:rsidR="002E7C44">
        <w:rPr>
          <w:rFonts w:ascii="Times New Roman" w:hAnsi="Times New Roman"/>
          <w:sz w:val="24"/>
          <w:szCs w:val="24"/>
        </w:rPr>
        <w:t xml:space="preserve">от </w:t>
      </w:r>
      <w:r w:rsidRPr="002E7C44">
        <w:rPr>
          <w:rFonts w:ascii="Times New Roman" w:hAnsi="Times New Roman"/>
          <w:sz w:val="24"/>
          <w:szCs w:val="24"/>
          <w:lang w:val="kk-KZ"/>
        </w:rPr>
        <w:t>5</w:t>
      </w:r>
      <w:r w:rsidR="002E7C44">
        <w:rPr>
          <w:rFonts w:ascii="Times New Roman" w:hAnsi="Times New Roman"/>
          <w:sz w:val="24"/>
          <w:szCs w:val="24"/>
          <w:lang w:val="kk-KZ"/>
        </w:rPr>
        <w:t xml:space="preserve"> до 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2E7C44">
        <w:rPr>
          <w:rFonts w:ascii="Times New Roman" w:hAnsi="Times New Roman"/>
          <w:sz w:val="24"/>
          <w:szCs w:val="24"/>
          <w:lang w:val="kk-KZ"/>
        </w:rPr>
        <w:t>с крут</w:t>
      </w:r>
      <w:r w:rsidR="002E7C44">
        <w:rPr>
          <w:rFonts w:ascii="Times New Roman" w:hAnsi="Times New Roman"/>
          <w:sz w:val="24"/>
          <w:szCs w:val="24"/>
          <w:lang w:val="kk-KZ"/>
        </w:rPr>
        <w:t>ящим моментом от 0,08 до 0,10 Н·</w:t>
      </w:r>
      <w:r w:rsidRPr="002E7C44">
        <w:rPr>
          <w:rFonts w:ascii="Times New Roman" w:hAnsi="Times New Roman"/>
          <w:sz w:val="24"/>
          <w:szCs w:val="24"/>
          <w:lang w:val="kk-KZ"/>
        </w:rPr>
        <w:t>м на угол не более 90°.</w:t>
      </w:r>
    </w:p>
    <w:p w:rsidR="00D6444B" w:rsidRPr="002E7C44" w:rsidRDefault="00D6444B" w:rsidP="008F2F42">
      <w:pPr>
        <w:pStyle w:val="af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 xml:space="preserve">Для защелкивающегося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с запорными бороздками соединяют, приложив осевое усилие от 26,5 до 27,5 Н в течение </w:t>
      </w:r>
      <w:r w:rsidR="002E7C44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2E7C44">
        <w:rPr>
          <w:rFonts w:ascii="Times New Roman" w:hAnsi="Times New Roman"/>
          <w:sz w:val="24"/>
          <w:szCs w:val="24"/>
          <w:lang w:val="kk-KZ"/>
        </w:rPr>
        <w:t>с крут</w:t>
      </w:r>
      <w:r w:rsidR="002E7C44">
        <w:rPr>
          <w:rFonts w:ascii="Times New Roman" w:hAnsi="Times New Roman"/>
          <w:sz w:val="24"/>
          <w:szCs w:val="24"/>
          <w:lang w:val="kk-KZ"/>
        </w:rPr>
        <w:t>ящим моментом от 0,08 до 0,12 Н·</w:t>
      </w:r>
      <w:r w:rsidRPr="002E7C44">
        <w:rPr>
          <w:rFonts w:ascii="Times New Roman" w:hAnsi="Times New Roman"/>
          <w:sz w:val="24"/>
          <w:szCs w:val="24"/>
          <w:lang w:val="kk-KZ"/>
        </w:rPr>
        <w:t>м.</w:t>
      </w:r>
    </w:p>
    <w:p w:rsidR="00D6444B" w:rsidRPr="002E7C44" w:rsidRDefault="002E7C44" w:rsidP="008F2F42">
      <w:pPr>
        <w:pStyle w:val="af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lastRenderedPageBreak/>
        <w:t>для соединителя с накидным или поворотным хомутом собирают, со</w:t>
      </w:r>
      <w:r>
        <w:rPr>
          <w:rFonts w:ascii="Times New Roman" w:hAnsi="Times New Roman"/>
          <w:sz w:val="24"/>
          <w:szCs w:val="24"/>
          <w:lang w:val="kk-KZ"/>
        </w:rPr>
        <w:t>единив сопрягаемые элементы (т.</w:t>
      </w:r>
      <w:r w:rsidRPr="002E7C44">
        <w:rPr>
          <w:rFonts w:ascii="Times New Roman" w:hAnsi="Times New Roman"/>
          <w:sz w:val="24"/>
          <w:szCs w:val="24"/>
          <w:lang w:val="kk-KZ"/>
        </w:rPr>
        <w:t>е. конусы соединителя</w:t>
      </w:r>
      <w:r w:rsidR="00D6444B" w:rsidRPr="002E7C44">
        <w:rPr>
          <w:rFonts w:ascii="Times New Roman" w:hAnsi="Times New Roman"/>
          <w:sz w:val="24"/>
          <w:szCs w:val="24"/>
          <w:lang w:val="kk-KZ"/>
        </w:rPr>
        <w:t xml:space="preserve">) вместе и приложив осевое усилие от 26,5 до 27,5 Н в течение </w:t>
      </w:r>
      <w:r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="00D6444B" w:rsidRPr="002E7C44">
        <w:rPr>
          <w:rFonts w:ascii="Times New Roman" w:hAnsi="Times New Roman"/>
          <w:sz w:val="24"/>
          <w:szCs w:val="24"/>
          <w:lang w:val="kk-KZ"/>
        </w:rPr>
        <w:t xml:space="preserve">6 с, с проворачиваем хомута с крутящим моментом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от 0,08 до 0,12 Н·</w:t>
      </w:r>
      <w:r w:rsidR="00D6444B" w:rsidRPr="002E7C44">
        <w:rPr>
          <w:rFonts w:ascii="Times New Roman" w:hAnsi="Times New Roman"/>
          <w:sz w:val="24"/>
          <w:szCs w:val="24"/>
          <w:lang w:val="kk-KZ"/>
        </w:rPr>
        <w:t>м.</w:t>
      </w:r>
    </w:p>
    <w:p w:rsidR="00D6444B" w:rsidRPr="002E7C44" w:rsidRDefault="00D6444B" w:rsidP="008F2F42">
      <w:pPr>
        <w:pStyle w:val="af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 xml:space="preserve">Оставляют тестируемый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 xml:space="preserve">соединитель и эталонный соединитель 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в сборе не менее чем на 48 ч, если иное не указано в соответствующей части серии стандартов </w:t>
      </w:r>
      <w:r w:rsidR="002E7C44">
        <w:rPr>
          <w:rFonts w:ascii="Times New Roman" w:hAnsi="Times New Roman"/>
          <w:sz w:val="24"/>
          <w:szCs w:val="24"/>
          <w:lang w:val="en-US"/>
        </w:rPr>
        <w:t>ISO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2E7C44">
        <w:rPr>
          <w:rFonts w:ascii="Times New Roman" w:hAnsi="Times New Roman"/>
          <w:sz w:val="24"/>
          <w:szCs w:val="24"/>
          <w:lang w:val="kk-KZ"/>
        </w:rPr>
        <w:t>.</w:t>
      </w:r>
    </w:p>
    <w:p w:rsidR="00D6444B" w:rsidRPr="002E7C44" w:rsidRDefault="00D6444B" w:rsidP="008F2F42">
      <w:pPr>
        <w:pStyle w:val="af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 xml:space="preserve">Удостоверяются (проверяют), что тестируемый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правильно герметизирован, выполнив испытание на герметичность, как указано в соответствующей части серии стандартов </w:t>
      </w:r>
      <w:r w:rsidR="002E7C44">
        <w:rPr>
          <w:rFonts w:ascii="Times New Roman" w:hAnsi="Times New Roman"/>
          <w:sz w:val="24"/>
          <w:szCs w:val="24"/>
          <w:lang w:val="en-US"/>
        </w:rPr>
        <w:t>ISO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2E7C44">
        <w:rPr>
          <w:rFonts w:ascii="Times New Roman" w:hAnsi="Times New Roman"/>
          <w:sz w:val="24"/>
          <w:szCs w:val="24"/>
          <w:lang w:val="kk-KZ"/>
        </w:rPr>
        <w:t>. Процесс предварительной подготовки для испытания на герметичность не требуется выполнять.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2E7C44" w:rsidRDefault="002E7C44" w:rsidP="00D6444B">
      <w:pPr>
        <w:ind w:firstLine="567"/>
        <w:rPr>
          <w:b/>
          <w:sz w:val="24"/>
          <w:lang w:val="kk-KZ"/>
        </w:rPr>
      </w:pPr>
      <w:r w:rsidRPr="002E7C44">
        <w:rPr>
          <w:b/>
          <w:sz w:val="24"/>
          <w:lang w:val="en-US"/>
        </w:rPr>
        <w:t>E</w:t>
      </w:r>
      <w:r w:rsidRPr="00887FA3">
        <w:rPr>
          <w:b/>
          <w:sz w:val="24"/>
        </w:rPr>
        <w:t xml:space="preserve">.5 </w:t>
      </w:r>
      <w:r w:rsidR="00D6444B" w:rsidRPr="002E7C44">
        <w:rPr>
          <w:b/>
          <w:sz w:val="24"/>
          <w:lang w:val="kk-KZ"/>
        </w:rPr>
        <w:t>Протокол испытания</w:t>
      </w:r>
    </w:p>
    <w:p w:rsidR="00D6444B" w:rsidRPr="00D6444B" w:rsidRDefault="00D6444B" w:rsidP="00D6444B">
      <w:pPr>
        <w:ind w:firstLine="567"/>
        <w:rPr>
          <w:sz w:val="24"/>
          <w:lang w:val="kk-KZ"/>
        </w:rPr>
      </w:pPr>
    </w:p>
    <w:p w:rsidR="00D6444B" w:rsidRPr="00D6444B" w:rsidRDefault="00D6444B" w:rsidP="00D6444B">
      <w:pPr>
        <w:ind w:firstLine="567"/>
        <w:rPr>
          <w:sz w:val="24"/>
          <w:lang w:val="kk-KZ"/>
        </w:rPr>
      </w:pPr>
      <w:r w:rsidRPr="00D6444B">
        <w:rPr>
          <w:sz w:val="24"/>
          <w:lang w:val="kk-KZ"/>
        </w:rPr>
        <w:t>В протокол испытания включают следующую информацию:</w:t>
      </w:r>
    </w:p>
    <w:p w:rsidR="00D6444B" w:rsidRPr="002E7C44" w:rsidRDefault="00D6444B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>ссылку на соответствие настоящему стандарту, приложение Е;</w:t>
      </w:r>
    </w:p>
    <w:p w:rsidR="00D6444B" w:rsidRPr="002E7C44" w:rsidRDefault="00D6444B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 xml:space="preserve">идентификационные данные </w:t>
      </w:r>
      <w:r w:rsidR="002E7C44" w:rsidRPr="002E7C44">
        <w:rPr>
          <w:rFonts w:ascii="Times New Roman" w:hAnsi="Times New Roman"/>
          <w:sz w:val="24"/>
          <w:szCs w:val="24"/>
          <w:lang w:val="kk-KZ"/>
        </w:rPr>
        <w:t>соединителей</w:t>
      </w:r>
      <w:r w:rsidRPr="002E7C44">
        <w:rPr>
          <w:rFonts w:ascii="Times New Roman" w:hAnsi="Times New Roman"/>
          <w:sz w:val="24"/>
          <w:szCs w:val="24"/>
          <w:lang w:val="kk-KZ"/>
        </w:rPr>
        <w:t>, испытания которых проводили;</w:t>
      </w:r>
    </w:p>
    <w:p w:rsidR="00D6444B" w:rsidRPr="002E7C44" w:rsidRDefault="002E7C4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>количество испытанных соединителей</w:t>
      </w:r>
      <w:r w:rsidR="00D6444B" w:rsidRPr="002E7C44">
        <w:rPr>
          <w:rFonts w:ascii="Times New Roman" w:hAnsi="Times New Roman"/>
          <w:sz w:val="24"/>
          <w:szCs w:val="24"/>
          <w:lang w:val="kk-KZ"/>
        </w:rPr>
        <w:t>;</w:t>
      </w:r>
    </w:p>
    <w:p w:rsidR="00D6444B" w:rsidRPr="002E7C44" w:rsidRDefault="00D6444B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>время экспозиции при проведении испытания</w:t>
      </w:r>
      <w:r w:rsidR="002E7C44">
        <w:rPr>
          <w:rFonts w:ascii="Times New Roman" w:hAnsi="Times New Roman"/>
          <w:sz w:val="24"/>
          <w:szCs w:val="24"/>
        </w:rPr>
        <w:t>,</w:t>
      </w:r>
      <w:r w:rsidRPr="002E7C44">
        <w:rPr>
          <w:rFonts w:ascii="Times New Roman" w:hAnsi="Times New Roman"/>
          <w:sz w:val="24"/>
          <w:szCs w:val="24"/>
          <w:lang w:val="kk-KZ"/>
        </w:rPr>
        <w:t xml:space="preserve"> и</w:t>
      </w:r>
    </w:p>
    <w:p w:rsidR="00D6444B" w:rsidRPr="002E7C44" w:rsidRDefault="00D6444B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E7C44">
        <w:rPr>
          <w:rFonts w:ascii="Times New Roman" w:hAnsi="Times New Roman"/>
          <w:sz w:val="24"/>
          <w:szCs w:val="24"/>
          <w:lang w:val="kk-KZ"/>
        </w:rPr>
        <w:t>результаты проведенного испытания на герметичность.</w:t>
      </w:r>
    </w:p>
    <w:p w:rsidR="00360377" w:rsidRPr="00D6444B" w:rsidRDefault="00360377" w:rsidP="00360377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BC2E9B" w:rsidRPr="00774969" w:rsidRDefault="00BC2E9B" w:rsidP="00DF338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BC2E9B" w:rsidRDefault="00BC2E9B" w:rsidP="00DF338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BC2E9B" w:rsidRDefault="00BC2E9B" w:rsidP="00DF338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BC2E9B" w:rsidRPr="00BC2E9B" w:rsidRDefault="00BC2E9B" w:rsidP="00BC2E9B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20" w:name="_Toc144633425"/>
      <w:r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F</w:t>
      </w:r>
      <w:bookmarkEnd w:id="20"/>
    </w:p>
    <w:p w:rsidR="00BC2E9B" w:rsidRDefault="00BC2E9B" w:rsidP="00BC2E9B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2E7C44"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:rsidR="00CD6D46" w:rsidRPr="00CD6D46" w:rsidRDefault="00CD6D46" w:rsidP="00CD6D4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BC2E9B" w:rsidRPr="002E7C44" w:rsidRDefault="002E7C44" w:rsidP="002E7C44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 w:rsidRPr="002E7C44">
        <w:rPr>
          <w:b/>
          <w:bCs/>
        </w:rPr>
        <w:t>Метод испытания «Устойчивость к разъединению при приложении продольной нагрузки»</w:t>
      </w:r>
    </w:p>
    <w:p w:rsidR="00360377" w:rsidRPr="004049A2" w:rsidRDefault="00360377" w:rsidP="00360377">
      <w:pPr>
        <w:pStyle w:val="Default"/>
      </w:pPr>
    </w:p>
    <w:p w:rsidR="002E7C44" w:rsidRPr="00B075EC" w:rsidRDefault="002E7C44" w:rsidP="002E7C44">
      <w:pPr>
        <w:ind w:firstLine="567"/>
        <w:rPr>
          <w:b/>
          <w:sz w:val="24"/>
          <w:lang w:val="kk-KZ"/>
        </w:rPr>
      </w:pPr>
      <w:r w:rsidRPr="00B075EC">
        <w:rPr>
          <w:b/>
          <w:sz w:val="24"/>
          <w:lang w:val="kk-KZ"/>
        </w:rPr>
        <w:t>F.1 Принцип</w:t>
      </w:r>
    </w:p>
    <w:p w:rsidR="002E7C44" w:rsidRDefault="002E7C44" w:rsidP="002E7C44">
      <w:pPr>
        <w:ind w:firstLine="567"/>
        <w:rPr>
          <w:sz w:val="24"/>
          <w:lang w:val="kk-KZ"/>
        </w:rPr>
      </w:pPr>
    </w:p>
    <w:p w:rsidR="002E7C44" w:rsidRPr="002E7C44" w:rsidRDefault="002E7C44" w:rsidP="002E7C44">
      <w:pPr>
        <w:ind w:firstLine="567"/>
        <w:rPr>
          <w:sz w:val="24"/>
          <w:lang w:val="kk-KZ"/>
        </w:rPr>
      </w:pPr>
      <w:r w:rsidRPr="002E7C44">
        <w:rPr>
          <w:sz w:val="24"/>
          <w:lang w:val="kk-KZ"/>
        </w:rPr>
        <w:t xml:space="preserve">Надежность </w:t>
      </w:r>
      <w:r w:rsidR="00B075EC" w:rsidRPr="002E7C44">
        <w:rPr>
          <w:sz w:val="24"/>
          <w:lang w:val="kk-KZ"/>
        </w:rPr>
        <w:t>соединения при приложении продольной нагрузки определяют путем приложения разъединяющего усилия в продольном направлении между испытуемым соединителем в сборе и соответствующим эталонным соединителем</w:t>
      </w:r>
      <w:r w:rsidRPr="002E7C44">
        <w:rPr>
          <w:sz w:val="24"/>
          <w:lang w:val="kk-KZ"/>
        </w:rPr>
        <w:t xml:space="preserve">. Ожидают, что </w:t>
      </w:r>
      <w:r w:rsidR="00B075EC" w:rsidRPr="002E7C44">
        <w:rPr>
          <w:sz w:val="24"/>
          <w:lang w:val="kk-KZ"/>
        </w:rPr>
        <w:t xml:space="preserve">соединение </w:t>
      </w:r>
      <w:r w:rsidRPr="002E7C44">
        <w:rPr>
          <w:sz w:val="24"/>
          <w:lang w:val="kk-KZ"/>
        </w:rPr>
        <w:t>будет сохраняться.</w:t>
      </w:r>
    </w:p>
    <w:p w:rsidR="00B075EC" w:rsidRDefault="00B075EC" w:rsidP="002E7C44">
      <w:pPr>
        <w:ind w:firstLine="567"/>
        <w:rPr>
          <w:sz w:val="24"/>
          <w:lang w:val="kk-KZ"/>
        </w:rPr>
      </w:pPr>
    </w:p>
    <w:p w:rsidR="002E7C44" w:rsidRPr="00B075EC" w:rsidRDefault="00B075EC" w:rsidP="002E7C44">
      <w:pPr>
        <w:ind w:firstLine="567"/>
        <w:rPr>
          <w:b/>
          <w:sz w:val="24"/>
          <w:lang w:val="kk-KZ"/>
        </w:rPr>
      </w:pPr>
      <w:r w:rsidRPr="00B075EC">
        <w:rPr>
          <w:b/>
          <w:sz w:val="24"/>
          <w:lang w:val="kk-KZ"/>
        </w:rPr>
        <w:t xml:space="preserve">F.2 </w:t>
      </w:r>
      <w:r w:rsidR="002E7C44" w:rsidRPr="00B075EC">
        <w:rPr>
          <w:b/>
          <w:sz w:val="24"/>
          <w:lang w:val="kk-KZ"/>
        </w:rPr>
        <w:t>Условия испытаний</w:t>
      </w:r>
    </w:p>
    <w:p w:rsidR="00B075EC" w:rsidRDefault="00B075EC" w:rsidP="002E7C44">
      <w:pPr>
        <w:ind w:firstLine="567"/>
        <w:rPr>
          <w:sz w:val="24"/>
          <w:lang w:val="kk-KZ"/>
        </w:rPr>
      </w:pPr>
    </w:p>
    <w:p w:rsidR="002E7C44" w:rsidRPr="00B075EC" w:rsidRDefault="002E7C44" w:rsidP="002E7C44">
      <w:pPr>
        <w:ind w:firstLine="567"/>
        <w:rPr>
          <w:b/>
          <w:sz w:val="24"/>
          <w:lang w:val="kk-KZ"/>
        </w:rPr>
      </w:pPr>
      <w:r w:rsidRPr="00B075EC">
        <w:rPr>
          <w:b/>
          <w:sz w:val="24"/>
          <w:lang w:val="kk-KZ"/>
        </w:rPr>
        <w:t>F.2.1 Предварительная подготовка испытательного образца</w:t>
      </w:r>
    </w:p>
    <w:p w:rsidR="00B075EC" w:rsidRDefault="00B075EC" w:rsidP="002E7C44">
      <w:pPr>
        <w:ind w:firstLine="567"/>
        <w:rPr>
          <w:sz w:val="24"/>
          <w:lang w:val="kk-KZ"/>
        </w:rPr>
      </w:pPr>
    </w:p>
    <w:p w:rsidR="002E7C44" w:rsidRPr="002E7C44" w:rsidRDefault="002E7C44" w:rsidP="002E7C44">
      <w:pPr>
        <w:ind w:firstLine="567"/>
        <w:rPr>
          <w:sz w:val="24"/>
          <w:lang w:val="kk-KZ"/>
        </w:rPr>
      </w:pPr>
      <w:r w:rsidRPr="002E7C44">
        <w:rPr>
          <w:sz w:val="24"/>
          <w:lang w:val="kk-KZ"/>
        </w:rPr>
        <w:t xml:space="preserve">Перед испытанием предварительно выдерживают испытуемый </w:t>
      </w:r>
      <w:r w:rsidR="00B075EC" w:rsidRPr="002E7C44">
        <w:rPr>
          <w:sz w:val="24"/>
          <w:lang w:val="kk-KZ"/>
        </w:rPr>
        <w:t xml:space="preserve">соединитель </w:t>
      </w:r>
      <w:r w:rsidRPr="002E7C44">
        <w:rPr>
          <w:sz w:val="24"/>
          <w:lang w:val="kk-KZ"/>
        </w:rPr>
        <w:t xml:space="preserve">при температуре (20 ± 5) °C и относительной влажности (50 ± 10) % в течение не менее 24 ч. Для </w:t>
      </w:r>
      <w:r w:rsidR="00B075EC" w:rsidRPr="002E7C44">
        <w:rPr>
          <w:sz w:val="24"/>
          <w:lang w:val="kk-KZ"/>
        </w:rPr>
        <w:t>соединителя</w:t>
      </w:r>
      <w:r w:rsidRPr="002E7C44">
        <w:rPr>
          <w:sz w:val="24"/>
          <w:lang w:val="kk-KZ"/>
        </w:rPr>
        <w:t>, изготовленного из негигроскопичных материалов, не требуется предварительная подготовка.</w:t>
      </w:r>
    </w:p>
    <w:p w:rsidR="00B075EC" w:rsidRDefault="00B075EC" w:rsidP="002E7C44">
      <w:pPr>
        <w:ind w:firstLine="567"/>
        <w:rPr>
          <w:sz w:val="24"/>
          <w:lang w:val="kk-KZ"/>
        </w:rPr>
      </w:pPr>
    </w:p>
    <w:p w:rsidR="002E7C44" w:rsidRPr="00B075EC" w:rsidRDefault="002E7C44" w:rsidP="002E7C44">
      <w:pPr>
        <w:ind w:firstLine="567"/>
        <w:rPr>
          <w:b/>
          <w:sz w:val="24"/>
          <w:lang w:val="kk-KZ"/>
        </w:rPr>
      </w:pPr>
      <w:r w:rsidRPr="00B075EC">
        <w:rPr>
          <w:b/>
          <w:sz w:val="24"/>
          <w:lang w:val="kk-KZ"/>
        </w:rPr>
        <w:t>F.2.2 Условия окружающей среды, в которой проводят испытание</w:t>
      </w:r>
    </w:p>
    <w:p w:rsidR="00B075EC" w:rsidRDefault="00B075EC" w:rsidP="002E7C44">
      <w:pPr>
        <w:ind w:firstLine="567"/>
        <w:rPr>
          <w:sz w:val="24"/>
          <w:lang w:val="kk-KZ"/>
        </w:rPr>
      </w:pPr>
    </w:p>
    <w:p w:rsidR="002E7C44" w:rsidRPr="002E7C44" w:rsidRDefault="002E7C44" w:rsidP="002E7C44">
      <w:pPr>
        <w:ind w:firstLine="567"/>
        <w:rPr>
          <w:sz w:val="24"/>
          <w:lang w:val="kk-KZ"/>
        </w:rPr>
      </w:pPr>
      <w:r w:rsidRPr="002E7C44">
        <w:rPr>
          <w:sz w:val="24"/>
          <w:lang w:val="kk-KZ"/>
        </w:rPr>
        <w:t xml:space="preserve">Проводят испытания при температуре в диапазоне от 15 °C до 30 °C и относительной влажности воздуха от 25 % до 65 %, если другие диапазоны не указаны в соответствующей части серии стандартов </w:t>
      </w:r>
      <w:r w:rsidR="00B075EC">
        <w:rPr>
          <w:sz w:val="24"/>
          <w:lang w:val="en-US"/>
        </w:rPr>
        <w:t>ISO</w:t>
      </w:r>
      <w:r w:rsidRPr="002E7C44">
        <w:rPr>
          <w:sz w:val="24"/>
          <w:lang w:val="kk-KZ"/>
        </w:rPr>
        <w:t xml:space="preserve"> 80369 о </w:t>
      </w:r>
      <w:r w:rsidR="00B075EC" w:rsidRPr="002E7C44">
        <w:rPr>
          <w:sz w:val="24"/>
          <w:lang w:val="kk-KZ"/>
        </w:rPr>
        <w:t>применении</w:t>
      </w:r>
      <w:r w:rsidRPr="002E7C44">
        <w:rPr>
          <w:sz w:val="24"/>
          <w:lang w:val="kk-KZ"/>
        </w:rPr>
        <w:t>.</w:t>
      </w:r>
    </w:p>
    <w:p w:rsidR="00B075EC" w:rsidRPr="00887FA3" w:rsidRDefault="00B075EC" w:rsidP="002E7C44">
      <w:pPr>
        <w:ind w:firstLine="567"/>
        <w:rPr>
          <w:sz w:val="24"/>
        </w:rPr>
      </w:pPr>
    </w:p>
    <w:p w:rsidR="002E7C44" w:rsidRPr="00B075EC" w:rsidRDefault="002E7C44" w:rsidP="002E7C44">
      <w:pPr>
        <w:ind w:firstLine="567"/>
        <w:rPr>
          <w:b/>
          <w:sz w:val="24"/>
          <w:lang w:val="kk-KZ"/>
        </w:rPr>
      </w:pPr>
      <w:r w:rsidRPr="00B075EC">
        <w:rPr>
          <w:b/>
          <w:sz w:val="24"/>
          <w:lang w:val="kk-KZ"/>
        </w:rPr>
        <w:t>F.3 Оборудование</w:t>
      </w:r>
    </w:p>
    <w:p w:rsidR="00B075EC" w:rsidRDefault="00B075EC" w:rsidP="002E7C44">
      <w:pPr>
        <w:ind w:firstLine="567"/>
        <w:rPr>
          <w:sz w:val="24"/>
          <w:lang w:val="en-US"/>
        </w:rPr>
      </w:pPr>
    </w:p>
    <w:p w:rsidR="002E7C44" w:rsidRPr="00B075EC" w:rsidRDefault="002E7C44" w:rsidP="008F2F42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Испытуемый штекерный или гнездовой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соединитель</w:t>
      </w:r>
      <w:r w:rsidRPr="00B075EC">
        <w:rPr>
          <w:rFonts w:ascii="Times New Roman" w:hAnsi="Times New Roman"/>
          <w:sz w:val="24"/>
          <w:szCs w:val="24"/>
          <w:lang w:val="kk-KZ"/>
        </w:rPr>
        <w:t>.</w:t>
      </w:r>
    </w:p>
    <w:p w:rsidR="002E7C44" w:rsidRPr="00B075EC" w:rsidRDefault="002E7C44" w:rsidP="008F2F42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Соответствующий эталонный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соединитель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, как указано в соответствующей части серии стандартов </w:t>
      </w:r>
      <w:r w:rsidR="00B075EC">
        <w:rPr>
          <w:rFonts w:ascii="Times New Roman" w:hAnsi="Times New Roman"/>
          <w:sz w:val="24"/>
          <w:szCs w:val="24"/>
          <w:lang w:val="en-US"/>
        </w:rPr>
        <w:t>ISO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применении для метода испытания на устойчивость к разъединению при приложении продольной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 нагрузки.</w:t>
      </w:r>
    </w:p>
    <w:p w:rsidR="002E7C44" w:rsidRPr="00B075EC" w:rsidRDefault="002E7C44" w:rsidP="008F2F42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продольной нагрузки 35 Н и крутящего момента 0,12 Н</w:t>
      </w:r>
      <w:r w:rsidR="00B075EC">
        <w:rPr>
          <w:rFonts w:ascii="Times New Roman" w:hAnsi="Times New Roman"/>
          <w:sz w:val="24"/>
          <w:szCs w:val="24"/>
          <w:lang w:val="kk-KZ"/>
        </w:rPr>
        <w:t>·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 w:rsidR="00B075EC">
        <w:rPr>
          <w:rFonts w:ascii="Times New Roman" w:hAnsi="Times New Roman"/>
          <w:sz w:val="24"/>
          <w:szCs w:val="24"/>
          <w:lang w:val="en-US"/>
        </w:rPr>
        <w:t>ISO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B075EC">
        <w:rPr>
          <w:rFonts w:ascii="Times New Roman" w:hAnsi="Times New Roman"/>
          <w:sz w:val="24"/>
          <w:szCs w:val="24"/>
          <w:lang w:val="kk-KZ"/>
        </w:rPr>
        <w:t>.</w:t>
      </w:r>
    </w:p>
    <w:p w:rsidR="002E7C44" w:rsidRPr="00B075EC" w:rsidRDefault="002E7C44" w:rsidP="008F2F42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 w:rsidR="00B075EC">
        <w:rPr>
          <w:rFonts w:ascii="Times New Roman" w:hAnsi="Times New Roman"/>
          <w:sz w:val="24"/>
          <w:szCs w:val="24"/>
          <w:lang w:val="en-US"/>
        </w:rPr>
        <w:t>(</w:t>
      </w:r>
      <w:r w:rsidRPr="00B075EC">
        <w:rPr>
          <w:rFonts w:ascii="Times New Roman" w:hAnsi="Times New Roman"/>
          <w:sz w:val="24"/>
          <w:szCs w:val="24"/>
          <w:lang w:val="kk-KZ"/>
        </w:rPr>
        <w:t>±</w:t>
      </w:r>
      <w:r w:rsidR="00B075E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75EC">
        <w:rPr>
          <w:rFonts w:ascii="Times New Roman" w:hAnsi="Times New Roman"/>
          <w:sz w:val="24"/>
          <w:szCs w:val="24"/>
          <w:lang w:val="kk-KZ"/>
        </w:rPr>
        <w:t>1</w:t>
      </w:r>
      <w:r w:rsidR="00B075EC">
        <w:rPr>
          <w:rFonts w:ascii="Times New Roman" w:hAnsi="Times New Roman"/>
          <w:sz w:val="24"/>
          <w:szCs w:val="24"/>
          <w:lang w:val="en-US"/>
        </w:rPr>
        <w:t>)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 с.</w:t>
      </w:r>
    </w:p>
    <w:p w:rsidR="002E7C44" w:rsidRPr="00B075EC" w:rsidRDefault="002E7C44" w:rsidP="008F2F42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>Устройство измерения заданной продольной нагрузки.</w:t>
      </w:r>
    </w:p>
    <w:p w:rsidR="00B075EC" w:rsidRPr="00887FA3" w:rsidRDefault="00B075EC" w:rsidP="002E7C44">
      <w:pPr>
        <w:ind w:firstLine="567"/>
        <w:rPr>
          <w:sz w:val="24"/>
        </w:rPr>
      </w:pPr>
    </w:p>
    <w:p w:rsidR="002E7C44" w:rsidRPr="00B075EC" w:rsidRDefault="00B075EC" w:rsidP="002E7C44">
      <w:pPr>
        <w:ind w:firstLine="567"/>
        <w:rPr>
          <w:b/>
          <w:sz w:val="24"/>
          <w:lang w:val="kk-KZ"/>
        </w:rPr>
      </w:pPr>
      <w:r w:rsidRPr="00B075EC">
        <w:rPr>
          <w:b/>
          <w:sz w:val="24"/>
          <w:lang w:val="en-US"/>
        </w:rPr>
        <w:t>F</w:t>
      </w:r>
      <w:r w:rsidRPr="00B075EC">
        <w:rPr>
          <w:b/>
          <w:sz w:val="24"/>
        </w:rPr>
        <w:t>.</w:t>
      </w:r>
      <w:r w:rsidR="002E7C44" w:rsidRPr="00B075EC">
        <w:rPr>
          <w:b/>
          <w:sz w:val="24"/>
          <w:lang w:val="kk-KZ"/>
        </w:rPr>
        <w:t>4 Порядок проведения испытания</w:t>
      </w:r>
    </w:p>
    <w:p w:rsidR="002E7C44" w:rsidRPr="002E7C44" w:rsidRDefault="002E7C44" w:rsidP="002E7C44">
      <w:pPr>
        <w:ind w:firstLine="567"/>
        <w:rPr>
          <w:sz w:val="24"/>
          <w:lang w:val="kk-KZ"/>
        </w:rPr>
      </w:pPr>
    </w:p>
    <w:p w:rsidR="002E7C44" w:rsidRPr="00B075EC" w:rsidRDefault="002E7C44" w:rsidP="008F2F42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Соединяют испытуемый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соединитель с соответствующим эталонным соединителем штекерным или гнездовым, при этом оба соединителя должны быть сухими.</w:t>
      </w:r>
    </w:p>
    <w:p w:rsidR="002E7C44" w:rsidRPr="00B075EC" w:rsidRDefault="002E7C44" w:rsidP="008F2F42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Для незащелкивающегося (насаживающегося)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соединяют, приложив осевое усилие от 26,5 до 27,5 Н в течение </w:t>
      </w:r>
      <w:r w:rsidR="00B075EC">
        <w:rPr>
          <w:rFonts w:ascii="Times New Roman" w:hAnsi="Times New Roman"/>
          <w:sz w:val="24"/>
          <w:szCs w:val="24"/>
        </w:rPr>
        <w:t xml:space="preserve">от </w:t>
      </w:r>
      <w:r w:rsidR="00B075EC">
        <w:rPr>
          <w:rFonts w:ascii="Times New Roman" w:hAnsi="Times New Roman"/>
          <w:sz w:val="24"/>
          <w:szCs w:val="24"/>
          <w:lang w:val="kk-KZ"/>
        </w:rPr>
        <w:t xml:space="preserve">5 до 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B075EC">
        <w:rPr>
          <w:rFonts w:ascii="Times New Roman" w:hAnsi="Times New Roman"/>
          <w:sz w:val="24"/>
          <w:szCs w:val="24"/>
          <w:lang w:val="kk-KZ"/>
        </w:rPr>
        <w:t>с крутящим моментом от 0,08 до 0,10 Н</w:t>
      </w:r>
      <w:r w:rsidR="00B075EC">
        <w:rPr>
          <w:rFonts w:ascii="Times New Roman" w:hAnsi="Times New Roman"/>
          <w:sz w:val="24"/>
          <w:szCs w:val="24"/>
          <w:lang w:val="kk-KZ"/>
        </w:rPr>
        <w:t>·</w:t>
      </w:r>
      <w:r w:rsidRPr="00B075EC">
        <w:rPr>
          <w:rFonts w:ascii="Times New Roman" w:hAnsi="Times New Roman"/>
          <w:sz w:val="24"/>
          <w:szCs w:val="24"/>
          <w:lang w:val="kk-KZ"/>
        </w:rPr>
        <w:t>м на угол не более 90°.</w:t>
      </w:r>
    </w:p>
    <w:p w:rsidR="002E7C44" w:rsidRPr="00B075EC" w:rsidRDefault="002E7C44" w:rsidP="008F2F42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lastRenderedPageBreak/>
        <w:t xml:space="preserve">Для защелкивающегося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с запорными бороздками соединяют, приложив осевое усилие от 26,5 до 27,5 Н в течение </w:t>
      </w:r>
      <w:r w:rsidR="00B075EC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B075EC">
        <w:rPr>
          <w:rFonts w:ascii="Times New Roman" w:hAnsi="Times New Roman"/>
          <w:sz w:val="24"/>
          <w:szCs w:val="24"/>
          <w:lang w:val="kk-KZ"/>
        </w:rPr>
        <w:t>с крутящим моментом от 0,08 до 0,12 Н</w:t>
      </w:r>
      <w:r w:rsidR="00B075EC">
        <w:rPr>
          <w:rFonts w:ascii="Times New Roman" w:hAnsi="Times New Roman"/>
          <w:sz w:val="24"/>
          <w:szCs w:val="24"/>
          <w:lang w:val="kk-KZ"/>
        </w:rPr>
        <w:t>·</w:t>
      </w:r>
      <w:r w:rsidRPr="00B075EC">
        <w:rPr>
          <w:rFonts w:ascii="Times New Roman" w:hAnsi="Times New Roman"/>
          <w:sz w:val="24"/>
          <w:szCs w:val="24"/>
          <w:lang w:val="kk-KZ"/>
        </w:rPr>
        <w:t>м.</w:t>
      </w:r>
    </w:p>
    <w:p w:rsidR="002E7C44" w:rsidRPr="00B075EC" w:rsidRDefault="002E7C44" w:rsidP="008F2F42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Для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B075EC">
        <w:rPr>
          <w:rFonts w:ascii="Times New Roman" w:hAnsi="Times New Roman"/>
          <w:sz w:val="24"/>
          <w:szCs w:val="24"/>
          <w:lang w:val="kk-KZ"/>
        </w:rPr>
        <w:t>с накидным или поворотным хомутом собирают, соединив сопрягаемые элементы (т</w:t>
      </w:r>
      <w:r w:rsidR="00B075EC">
        <w:rPr>
          <w:rFonts w:ascii="Times New Roman" w:hAnsi="Times New Roman"/>
          <w:sz w:val="24"/>
          <w:szCs w:val="24"/>
          <w:lang w:val="kk-KZ"/>
        </w:rPr>
        <w:t>.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е. конусы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соединителя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) вместе и приложив осевое усилие от 26,5 до 27,5 Н в течение </w:t>
      </w:r>
      <w:r w:rsidR="00B075EC"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6 с, с проворачиваем хомута с крутящим моментом </w:t>
      </w:r>
      <w:r w:rsidR="00B075EC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Pr="00B075EC">
        <w:rPr>
          <w:rFonts w:ascii="Times New Roman" w:hAnsi="Times New Roman"/>
          <w:sz w:val="24"/>
          <w:szCs w:val="24"/>
          <w:lang w:val="kk-KZ"/>
        </w:rPr>
        <w:t>от 0,08 до 0,12 Н</w:t>
      </w:r>
      <w:r w:rsidR="00B075EC">
        <w:rPr>
          <w:rFonts w:ascii="Times New Roman" w:hAnsi="Times New Roman"/>
          <w:sz w:val="24"/>
          <w:szCs w:val="24"/>
          <w:lang w:val="kk-KZ"/>
        </w:rPr>
        <w:t>·</w:t>
      </w:r>
      <w:r w:rsidRPr="00B075EC">
        <w:rPr>
          <w:rFonts w:ascii="Times New Roman" w:hAnsi="Times New Roman"/>
          <w:sz w:val="24"/>
          <w:szCs w:val="24"/>
          <w:lang w:val="kk-KZ"/>
        </w:rPr>
        <w:t>м.</w:t>
      </w:r>
    </w:p>
    <w:p w:rsidR="002E7C44" w:rsidRPr="00B075EC" w:rsidRDefault="002E7C44" w:rsidP="008F2F42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Прикладывают продольную нагрузку, указанную в соответствующей части серии стандартов </w:t>
      </w:r>
      <w:r w:rsidR="00B075EC">
        <w:rPr>
          <w:rFonts w:ascii="Times New Roman" w:hAnsi="Times New Roman"/>
          <w:sz w:val="24"/>
          <w:szCs w:val="24"/>
          <w:lang w:val="en-US"/>
        </w:rPr>
        <w:t>ISO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, в направлении, удаленном от испытательного приспособления, со скоростью приблизительно 10 Н/с до тех пор, пока не будет достигнута минимальная указанная продольная нагрузка. Удерживают приложенную продольную нагрузку в течение времени удержания, указанного в соответствующей части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приложения 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серии стандартов </w:t>
      </w:r>
      <w:r w:rsidR="00B075EC">
        <w:rPr>
          <w:rFonts w:ascii="Times New Roman" w:hAnsi="Times New Roman"/>
          <w:sz w:val="24"/>
          <w:szCs w:val="24"/>
          <w:lang w:val="en-US"/>
        </w:rPr>
        <w:t>ISO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 80369. Не прикладывают нагрузок в других направлениях. Для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соединителей </w:t>
      </w:r>
      <w:r w:rsidRPr="00B075EC">
        <w:rPr>
          <w:rFonts w:ascii="Times New Roman" w:hAnsi="Times New Roman"/>
          <w:sz w:val="24"/>
          <w:szCs w:val="24"/>
          <w:lang w:val="kk-KZ"/>
        </w:rPr>
        <w:t>с накидным хомутом прикладывают продольную нагрузку к корпусу, содержащему сопрягаемые поверхности.</w:t>
      </w:r>
    </w:p>
    <w:p w:rsidR="002E7C44" w:rsidRPr="00B075EC" w:rsidRDefault="002E7C44" w:rsidP="008F2F42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Необходимо убедиться (проверить) в том, что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 xml:space="preserve">соединители 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не полностью отсоединены на стыке между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соединителями</w:t>
      </w:r>
      <w:r w:rsidRPr="00B075EC">
        <w:rPr>
          <w:rFonts w:ascii="Times New Roman" w:hAnsi="Times New Roman"/>
          <w:sz w:val="24"/>
          <w:szCs w:val="24"/>
          <w:lang w:val="kk-KZ"/>
        </w:rPr>
        <w:t>.</w:t>
      </w:r>
    </w:p>
    <w:p w:rsidR="002E7C44" w:rsidRPr="002E7C44" w:rsidRDefault="002E7C44" w:rsidP="002E7C44">
      <w:pPr>
        <w:ind w:firstLine="567"/>
        <w:rPr>
          <w:sz w:val="24"/>
          <w:lang w:val="kk-KZ"/>
        </w:rPr>
      </w:pPr>
    </w:p>
    <w:p w:rsidR="002E7C44" w:rsidRPr="00B075EC" w:rsidRDefault="002E7C44" w:rsidP="002E7C44">
      <w:pPr>
        <w:ind w:firstLine="567"/>
        <w:rPr>
          <w:b/>
          <w:sz w:val="24"/>
          <w:lang w:val="kk-KZ"/>
        </w:rPr>
      </w:pPr>
      <w:r w:rsidRPr="00B075EC">
        <w:rPr>
          <w:b/>
          <w:sz w:val="24"/>
          <w:lang w:val="kk-KZ"/>
        </w:rPr>
        <w:t>F.5 Протокол испытания</w:t>
      </w:r>
    </w:p>
    <w:p w:rsidR="00B075EC" w:rsidRPr="00887FA3" w:rsidRDefault="00B075EC" w:rsidP="002E7C44">
      <w:pPr>
        <w:ind w:firstLine="567"/>
        <w:rPr>
          <w:sz w:val="24"/>
        </w:rPr>
      </w:pPr>
    </w:p>
    <w:p w:rsidR="002E7C44" w:rsidRPr="002E7C44" w:rsidRDefault="002E7C44" w:rsidP="002E7C44">
      <w:pPr>
        <w:ind w:firstLine="567"/>
        <w:rPr>
          <w:sz w:val="24"/>
          <w:lang w:val="kk-KZ"/>
        </w:rPr>
      </w:pPr>
      <w:r w:rsidRPr="002E7C44">
        <w:rPr>
          <w:sz w:val="24"/>
          <w:lang w:val="kk-KZ"/>
        </w:rPr>
        <w:t>В протокол испытания включают следующую информацию:</w:t>
      </w:r>
    </w:p>
    <w:p w:rsidR="002E7C44" w:rsidRPr="00B075EC" w:rsidRDefault="002E7C4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>ссылку на соответствие настоящему стандарту, приложение F;</w:t>
      </w:r>
    </w:p>
    <w:p w:rsidR="002E7C44" w:rsidRPr="00B075EC" w:rsidRDefault="002E7C4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идентификационные данные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соединителей</w:t>
      </w:r>
      <w:r w:rsidRPr="00B075EC">
        <w:rPr>
          <w:rFonts w:ascii="Times New Roman" w:hAnsi="Times New Roman"/>
          <w:sz w:val="24"/>
          <w:szCs w:val="24"/>
          <w:lang w:val="kk-KZ"/>
        </w:rPr>
        <w:t>, испытания которых проводили;</w:t>
      </w:r>
    </w:p>
    <w:p w:rsidR="002E7C44" w:rsidRPr="00B075EC" w:rsidRDefault="002E7C4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количество испытанных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соединителей</w:t>
      </w:r>
      <w:r w:rsidRPr="00B075EC">
        <w:rPr>
          <w:rFonts w:ascii="Times New Roman" w:hAnsi="Times New Roman"/>
          <w:sz w:val="24"/>
          <w:szCs w:val="24"/>
          <w:lang w:val="kk-KZ"/>
        </w:rPr>
        <w:t>;</w:t>
      </w:r>
    </w:p>
    <w:p w:rsidR="002E7C44" w:rsidRPr="00B075EC" w:rsidRDefault="002E7C4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>величину приложенной продольной нагрузки;</w:t>
      </w:r>
    </w:p>
    <w:p w:rsidR="002E7C44" w:rsidRPr="00B075EC" w:rsidRDefault="002E7C4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>время экспозиции при проведении испытания</w:t>
      </w:r>
      <w:r w:rsidR="00B075EC" w:rsidRPr="00B075EC">
        <w:rPr>
          <w:rFonts w:ascii="Times New Roman" w:hAnsi="Times New Roman"/>
          <w:sz w:val="24"/>
          <w:szCs w:val="24"/>
        </w:rPr>
        <w:t>,</w:t>
      </w:r>
      <w:r w:rsidRPr="00B075EC">
        <w:rPr>
          <w:rFonts w:ascii="Times New Roman" w:hAnsi="Times New Roman"/>
          <w:sz w:val="24"/>
          <w:szCs w:val="24"/>
          <w:lang w:val="kk-KZ"/>
        </w:rPr>
        <w:t xml:space="preserve"> и</w:t>
      </w:r>
    </w:p>
    <w:p w:rsidR="002E7C44" w:rsidRPr="00B075EC" w:rsidRDefault="002E7C4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075EC">
        <w:rPr>
          <w:rFonts w:ascii="Times New Roman" w:hAnsi="Times New Roman"/>
          <w:sz w:val="24"/>
          <w:szCs w:val="24"/>
          <w:lang w:val="kk-KZ"/>
        </w:rPr>
        <w:t xml:space="preserve">наличие или отсутствие рассоединений </w:t>
      </w:r>
      <w:r w:rsidR="00B075EC" w:rsidRPr="00B075EC">
        <w:rPr>
          <w:rFonts w:ascii="Times New Roman" w:hAnsi="Times New Roman"/>
          <w:sz w:val="24"/>
          <w:szCs w:val="24"/>
          <w:lang w:val="kk-KZ"/>
        </w:rPr>
        <w:t>соединителей</w:t>
      </w:r>
      <w:r w:rsidRPr="00B075EC">
        <w:rPr>
          <w:rFonts w:ascii="Times New Roman" w:hAnsi="Times New Roman"/>
          <w:sz w:val="24"/>
          <w:szCs w:val="24"/>
          <w:lang w:val="kk-KZ"/>
        </w:rPr>
        <w:t>.</w:t>
      </w:r>
    </w:p>
    <w:p w:rsidR="00CB1C4F" w:rsidRPr="004049A2" w:rsidRDefault="00CB1C4F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CB1C4F" w:rsidRDefault="00CB1C4F" w:rsidP="00BC2E9B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CB1C4F" w:rsidRPr="00887FA3" w:rsidRDefault="00CB1C4F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B075EC" w:rsidRPr="008B05F6" w:rsidRDefault="00B075EC" w:rsidP="00B075EC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21" w:name="_Toc144633426"/>
      <w:r w:rsidRPr="008B05F6">
        <w:rPr>
          <w:sz w:val="24"/>
          <w:szCs w:val="24"/>
        </w:rPr>
        <w:lastRenderedPageBreak/>
        <w:t xml:space="preserve">Приложение </w:t>
      </w:r>
      <w:r w:rsidRPr="008B05F6">
        <w:rPr>
          <w:sz w:val="24"/>
          <w:szCs w:val="24"/>
          <w:lang w:val="en-US"/>
        </w:rPr>
        <w:t>G</w:t>
      </w:r>
      <w:bookmarkEnd w:id="21"/>
    </w:p>
    <w:p w:rsidR="00B075EC" w:rsidRPr="008B05F6" w:rsidRDefault="00B075EC" w:rsidP="00B075EC">
      <w:pPr>
        <w:keepNext/>
        <w:ind w:firstLine="567"/>
        <w:jc w:val="center"/>
        <w:rPr>
          <w:i/>
          <w:sz w:val="24"/>
        </w:rPr>
      </w:pPr>
      <w:r w:rsidRPr="008B05F6">
        <w:rPr>
          <w:i/>
          <w:sz w:val="24"/>
        </w:rPr>
        <w:t>(</w:t>
      </w:r>
      <w:r w:rsidRPr="008B05F6">
        <w:rPr>
          <w:i/>
          <w:sz w:val="24"/>
          <w:lang w:val="kk-KZ"/>
        </w:rPr>
        <w:t>обязательное</w:t>
      </w:r>
      <w:r w:rsidRPr="008B05F6">
        <w:rPr>
          <w:i/>
          <w:sz w:val="24"/>
        </w:rPr>
        <w:t>)</w:t>
      </w:r>
    </w:p>
    <w:p w:rsidR="00B075EC" w:rsidRPr="008B05F6" w:rsidRDefault="00B075EC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8B05F6" w:rsidRPr="008B05F6" w:rsidRDefault="008B05F6" w:rsidP="008B05F6">
      <w:pPr>
        <w:ind w:firstLine="567"/>
        <w:jc w:val="center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Метод испытания «Устойчивость к разъединению откручиванием»</w:t>
      </w:r>
    </w:p>
    <w:p w:rsidR="008B05F6" w:rsidRDefault="008B05F6" w:rsidP="008B05F6">
      <w:pPr>
        <w:ind w:firstLine="567"/>
        <w:rPr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G.1 Принцип</w:t>
      </w:r>
    </w:p>
    <w:p w:rsidR="008B05F6" w:rsidRDefault="008B05F6" w:rsidP="008B05F6">
      <w:pPr>
        <w:ind w:firstLine="567"/>
        <w:rPr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>Надежность соединения между запирающими соединителями штекерным и гнездовым определяют путем проверки соединения после приложения заданного крутящего момента. Ожидают, что соединение сохранится.</w:t>
      </w: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G.2 Условия испытаний</w:t>
      </w: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G.2.1 Предварительная подготовка испытательного образца</w:t>
      </w:r>
    </w:p>
    <w:p w:rsidR="008B05F6" w:rsidRDefault="008B05F6" w:rsidP="008B05F6">
      <w:pPr>
        <w:ind w:firstLine="567"/>
        <w:rPr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>Перед испытанием предварительно выдерживают испытуемый соединитель при температуре (20 ± 5) °C и относительной влажности (50 ±</w:t>
      </w:r>
      <w:r>
        <w:rPr>
          <w:sz w:val="24"/>
          <w:lang w:val="kk-KZ"/>
        </w:rPr>
        <w:t xml:space="preserve"> </w:t>
      </w:r>
      <w:r w:rsidRPr="008B05F6">
        <w:rPr>
          <w:sz w:val="24"/>
          <w:lang w:val="kk-KZ"/>
        </w:rPr>
        <w:t>10) % в течение не менее 24 ч. Для соединителя, изготовленного из негигроскопичных материалов, не требуется предварительная подготовка.</w:t>
      </w:r>
    </w:p>
    <w:p w:rsidR="008B05F6" w:rsidRDefault="008B05F6" w:rsidP="008B05F6">
      <w:pPr>
        <w:ind w:firstLine="567"/>
        <w:rPr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G.2.2 Условия окружающей среды, в которой проводят испытание</w:t>
      </w:r>
    </w:p>
    <w:p w:rsidR="008B05F6" w:rsidRDefault="008B05F6" w:rsidP="008B05F6">
      <w:pPr>
        <w:ind w:firstLine="567"/>
        <w:rPr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 xml:space="preserve">Проводят испытания при температуре в диапазоне от 15 °C до 30 °C и относительной влажности воздуха от 25 % до 65 %, если другие диапазоны не указаны в соответствующей части серии стандартов </w:t>
      </w:r>
      <w:r>
        <w:rPr>
          <w:sz w:val="24"/>
          <w:lang w:val="en-US"/>
        </w:rPr>
        <w:t>ISO</w:t>
      </w:r>
      <w:r w:rsidRPr="008B05F6">
        <w:rPr>
          <w:sz w:val="24"/>
          <w:lang w:val="kk-KZ"/>
        </w:rPr>
        <w:t xml:space="preserve"> 80369 о применении.</w:t>
      </w:r>
    </w:p>
    <w:p w:rsidR="008B05F6" w:rsidRPr="00887FA3" w:rsidRDefault="008B05F6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G.3 Оборудование</w:t>
      </w:r>
    </w:p>
    <w:p w:rsidR="008B05F6" w:rsidRDefault="008B05F6" w:rsidP="008B05F6">
      <w:pPr>
        <w:ind w:firstLine="567"/>
        <w:rPr>
          <w:sz w:val="24"/>
          <w:lang w:val="en-US"/>
        </w:rPr>
      </w:pPr>
    </w:p>
    <w:p w:rsidR="008B05F6" w:rsidRPr="008B05F6" w:rsidRDefault="008B05F6" w:rsidP="008F2F42">
      <w:pPr>
        <w:pStyle w:val="af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Испытуемый штекерный или гнездовой соединитель.</w:t>
      </w:r>
    </w:p>
    <w:p w:rsidR="008B05F6" w:rsidRPr="008B05F6" w:rsidRDefault="008B05F6" w:rsidP="008F2F42">
      <w:pPr>
        <w:pStyle w:val="af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Соответствующий эталонный соединитель, как указано в соответствующей части серии стандартов ISO 80369 о применении для метода испытания на устойчивость соединения к разъединению откручиванием.</w:t>
      </w:r>
    </w:p>
    <w:p w:rsidR="008B05F6" w:rsidRPr="008B05F6" w:rsidRDefault="008B05F6" w:rsidP="008F2F42">
      <w:pPr>
        <w:pStyle w:val="af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осевого усилия 27,5 Н и крутящего момента 0,12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8B05F6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8B05F6">
        <w:rPr>
          <w:rFonts w:ascii="Times New Roman" w:hAnsi="Times New Roman"/>
          <w:sz w:val="24"/>
          <w:szCs w:val="24"/>
          <w:lang w:val="kk-KZ"/>
        </w:rPr>
        <w:t xml:space="preserve"> 80369 о применении.</w:t>
      </w:r>
    </w:p>
    <w:p w:rsidR="008B05F6" w:rsidRPr="008B05F6" w:rsidRDefault="008B05F6" w:rsidP="008F2F42">
      <w:pPr>
        <w:pStyle w:val="af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8B05F6">
        <w:rPr>
          <w:rFonts w:ascii="Times New Roman" w:hAnsi="Times New Roman"/>
          <w:sz w:val="24"/>
          <w:szCs w:val="24"/>
          <w:lang w:val="kk-KZ"/>
        </w:rPr>
        <w:t>±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B05F6">
        <w:rPr>
          <w:rFonts w:ascii="Times New Roman" w:hAnsi="Times New Roman"/>
          <w:sz w:val="24"/>
          <w:szCs w:val="24"/>
          <w:lang w:val="kk-KZ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8B05F6">
        <w:rPr>
          <w:rFonts w:ascii="Times New Roman" w:hAnsi="Times New Roman"/>
          <w:sz w:val="24"/>
          <w:szCs w:val="24"/>
          <w:lang w:val="kk-KZ"/>
        </w:rPr>
        <w:t xml:space="preserve"> с.</w:t>
      </w:r>
    </w:p>
    <w:p w:rsidR="008B05F6" w:rsidRPr="008B05F6" w:rsidRDefault="008B05F6" w:rsidP="008F2F42">
      <w:pPr>
        <w:pStyle w:val="af0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Устройство измерения заданного крутящего момента.</w:t>
      </w:r>
    </w:p>
    <w:p w:rsidR="008B05F6" w:rsidRPr="008B05F6" w:rsidRDefault="008B05F6" w:rsidP="008B05F6">
      <w:pPr>
        <w:ind w:firstLine="567"/>
        <w:rPr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G.4 Порядок проведения испытания</w:t>
      </w:r>
    </w:p>
    <w:p w:rsidR="008B05F6" w:rsidRDefault="008B05F6" w:rsidP="008B05F6">
      <w:pPr>
        <w:ind w:firstLine="567"/>
        <w:rPr>
          <w:sz w:val="24"/>
          <w:lang w:val="en-US"/>
        </w:rPr>
      </w:pPr>
    </w:p>
    <w:p w:rsidR="008B05F6" w:rsidRPr="008B05F6" w:rsidRDefault="008B05F6" w:rsidP="008F2F42">
      <w:pPr>
        <w:pStyle w:val="af0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Соединяют испытуемый соединитель с соответствующим эталонным соединителем штекерным или гнездовым, при этом оба соединителя должны быть сухими.</w:t>
      </w:r>
    </w:p>
    <w:p w:rsidR="008B05F6" w:rsidRPr="008B05F6" w:rsidRDefault="008B05F6" w:rsidP="008F2F42">
      <w:pPr>
        <w:pStyle w:val="af0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Для защелкивающегося соединителя с запорными бороздками соединяют, приложив осевое усилие от 26,5 до 27,5 Н в течение</w:t>
      </w:r>
      <w:r w:rsidRPr="008B05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  <w:lang w:val="kk-KZ"/>
        </w:rPr>
        <w:t xml:space="preserve"> 5 до </w:t>
      </w:r>
      <w:r w:rsidRPr="008B05F6">
        <w:rPr>
          <w:rFonts w:ascii="Times New Roman" w:hAnsi="Times New Roman"/>
          <w:sz w:val="24"/>
          <w:szCs w:val="24"/>
          <w:lang w:val="kk-KZ"/>
        </w:rPr>
        <w:t>6 с, проворачивая испытуемый соединитель с крутящим моментом от 0,08 до 0,12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8B05F6">
        <w:rPr>
          <w:rFonts w:ascii="Times New Roman" w:hAnsi="Times New Roman"/>
          <w:sz w:val="24"/>
          <w:szCs w:val="24"/>
          <w:lang w:val="kk-KZ"/>
        </w:rPr>
        <w:t>м.</w:t>
      </w:r>
    </w:p>
    <w:p w:rsidR="008B05F6" w:rsidRPr="008B05F6" w:rsidRDefault="008B05F6" w:rsidP="008F2F42">
      <w:pPr>
        <w:pStyle w:val="af0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Для соединителя с накидным или поворотным хомутом собирают, со</w:t>
      </w:r>
      <w:r>
        <w:rPr>
          <w:rFonts w:ascii="Times New Roman" w:hAnsi="Times New Roman"/>
          <w:sz w:val="24"/>
          <w:szCs w:val="24"/>
          <w:lang w:val="kk-KZ"/>
        </w:rPr>
        <w:t>единив сопрягаемые элементы (т.</w:t>
      </w:r>
      <w:r w:rsidRPr="008B05F6">
        <w:rPr>
          <w:rFonts w:ascii="Times New Roman" w:hAnsi="Times New Roman"/>
          <w:sz w:val="24"/>
          <w:szCs w:val="24"/>
          <w:lang w:val="kk-KZ"/>
        </w:rPr>
        <w:t xml:space="preserve">е. конусы соединителя) вместе и приложив осевое усилие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</w:t>
      </w:r>
      <w:r w:rsidRPr="008B05F6">
        <w:rPr>
          <w:rFonts w:ascii="Times New Roman" w:hAnsi="Times New Roman"/>
          <w:sz w:val="24"/>
          <w:szCs w:val="24"/>
          <w:lang w:val="kk-KZ"/>
        </w:rPr>
        <w:t>от 26,5 до 27,5 Н в течение</w:t>
      </w:r>
      <w:r>
        <w:rPr>
          <w:rFonts w:ascii="Times New Roman" w:hAnsi="Times New Roman"/>
          <w:sz w:val="24"/>
          <w:szCs w:val="24"/>
          <w:lang w:val="kk-KZ"/>
        </w:rPr>
        <w:t xml:space="preserve"> от 5 до </w:t>
      </w:r>
      <w:r w:rsidRPr="008B05F6">
        <w:rPr>
          <w:rFonts w:ascii="Times New Roman" w:hAnsi="Times New Roman"/>
          <w:sz w:val="24"/>
          <w:szCs w:val="24"/>
          <w:lang w:val="kk-KZ"/>
        </w:rPr>
        <w:t xml:space="preserve">6 с, с проворачиваем хомута с крутящим моментом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</w:t>
      </w:r>
      <w:r w:rsidRPr="008B05F6">
        <w:rPr>
          <w:rFonts w:ascii="Times New Roman" w:hAnsi="Times New Roman"/>
          <w:sz w:val="24"/>
          <w:szCs w:val="24"/>
          <w:lang w:val="kk-KZ"/>
        </w:rPr>
        <w:t>от 0,08 до 0,12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8B05F6">
        <w:rPr>
          <w:rFonts w:ascii="Times New Roman" w:hAnsi="Times New Roman"/>
          <w:sz w:val="24"/>
          <w:szCs w:val="24"/>
          <w:lang w:val="kk-KZ"/>
        </w:rPr>
        <w:t>м.</w:t>
      </w:r>
    </w:p>
    <w:p w:rsidR="008B05F6" w:rsidRPr="008B05F6" w:rsidRDefault="008B05F6" w:rsidP="008F2F42">
      <w:pPr>
        <w:pStyle w:val="af0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lastRenderedPageBreak/>
        <w:t xml:space="preserve">Для соединителей с накидным хомутом прилагают крутящий момент, как указано в соответствующей части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8B05F6">
        <w:rPr>
          <w:rFonts w:ascii="Times New Roman" w:hAnsi="Times New Roman"/>
          <w:sz w:val="24"/>
          <w:szCs w:val="24"/>
          <w:lang w:val="kk-KZ"/>
        </w:rPr>
        <w:t xml:space="preserve"> 80369 о применении.</w:t>
      </w:r>
    </w:p>
    <w:p w:rsidR="008B05F6" w:rsidRPr="008B05F6" w:rsidRDefault="008B05F6" w:rsidP="008F2F42">
      <w:pPr>
        <w:pStyle w:val="af0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 xml:space="preserve">Удерживают крутящий момент на этом значении в течение периода удержания, указанного в соответствующей части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8B05F6">
        <w:rPr>
          <w:rFonts w:ascii="Times New Roman" w:hAnsi="Times New Roman"/>
          <w:sz w:val="24"/>
          <w:szCs w:val="24"/>
          <w:lang w:val="kk-KZ"/>
        </w:rPr>
        <w:t xml:space="preserve"> 80369 о применении. Не прилагают дополнительных усилий в других направлениях.</w:t>
      </w:r>
    </w:p>
    <w:p w:rsidR="008B05F6" w:rsidRPr="008B05F6" w:rsidRDefault="008B05F6" w:rsidP="008F2F42">
      <w:pPr>
        <w:pStyle w:val="af0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Необходимо убедиться в том, что соединители не полностью разъединились.</w:t>
      </w:r>
    </w:p>
    <w:p w:rsidR="008B05F6" w:rsidRPr="008B05F6" w:rsidRDefault="008B05F6" w:rsidP="008B05F6">
      <w:pPr>
        <w:ind w:firstLine="567"/>
        <w:rPr>
          <w:sz w:val="24"/>
          <w:lang w:val="kk-KZ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G.5 Протокол испытания</w:t>
      </w:r>
    </w:p>
    <w:p w:rsidR="008B05F6" w:rsidRPr="00887FA3" w:rsidRDefault="008B05F6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>В протокол испытания включают следующую информацию:</w:t>
      </w:r>
    </w:p>
    <w:p w:rsidR="008B05F6" w:rsidRPr="008B05F6" w:rsidRDefault="008B05F6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ссылку на соответствие настоящему стандарту, приложение G;</w:t>
      </w:r>
    </w:p>
    <w:p w:rsidR="008B05F6" w:rsidRPr="008B05F6" w:rsidRDefault="008B05F6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идентификационные данные соединителей, испытания которых проводили;</w:t>
      </w:r>
    </w:p>
    <w:p w:rsidR="008B05F6" w:rsidRPr="008B05F6" w:rsidRDefault="008B05F6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количество испытанных соединителей;</w:t>
      </w:r>
    </w:p>
    <w:p w:rsidR="008B05F6" w:rsidRPr="008B05F6" w:rsidRDefault="008B05F6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величину приложенного крутящего момента, и</w:t>
      </w:r>
    </w:p>
    <w:p w:rsidR="008B05F6" w:rsidRPr="008B05F6" w:rsidRDefault="008B05F6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время экспозиции при проведении испытания, и</w:t>
      </w:r>
    </w:p>
    <w:p w:rsidR="008B05F6" w:rsidRPr="008B05F6" w:rsidRDefault="008B05F6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B05F6">
        <w:rPr>
          <w:rFonts w:ascii="Times New Roman" w:hAnsi="Times New Roman"/>
          <w:sz w:val="24"/>
          <w:szCs w:val="24"/>
          <w:lang w:val="kk-KZ"/>
        </w:rPr>
        <w:t>наличие или отсутствие сохранности соединения.</w:t>
      </w:r>
    </w:p>
    <w:p w:rsidR="008B05F6" w:rsidRPr="00887FA3" w:rsidRDefault="008B05F6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8B05F6" w:rsidRPr="00887FA3" w:rsidRDefault="008B05F6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8B05F6" w:rsidRPr="008B05F6" w:rsidRDefault="008B05F6" w:rsidP="008B05F6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22" w:name="_Toc144633427"/>
      <w:r w:rsidRPr="008B05F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H</w:t>
      </w:r>
      <w:bookmarkEnd w:id="22"/>
    </w:p>
    <w:p w:rsidR="008B05F6" w:rsidRPr="008B05F6" w:rsidRDefault="008B05F6" w:rsidP="008B05F6">
      <w:pPr>
        <w:keepNext/>
        <w:ind w:firstLine="567"/>
        <w:jc w:val="center"/>
        <w:rPr>
          <w:i/>
          <w:sz w:val="24"/>
        </w:rPr>
      </w:pPr>
      <w:r w:rsidRPr="008B05F6">
        <w:rPr>
          <w:i/>
          <w:sz w:val="24"/>
        </w:rPr>
        <w:t>(</w:t>
      </w:r>
      <w:r w:rsidRPr="008B05F6">
        <w:rPr>
          <w:i/>
          <w:sz w:val="24"/>
          <w:lang w:val="kk-KZ"/>
        </w:rPr>
        <w:t>обязательное</w:t>
      </w:r>
      <w:r w:rsidRPr="008B05F6">
        <w:rPr>
          <w:i/>
          <w:sz w:val="24"/>
        </w:rPr>
        <w:t>)</w:t>
      </w:r>
    </w:p>
    <w:p w:rsidR="008B05F6" w:rsidRPr="00887FA3" w:rsidRDefault="008B05F6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8B05F6" w:rsidRPr="008B05F6" w:rsidRDefault="008B05F6" w:rsidP="008B05F6">
      <w:pPr>
        <w:ind w:firstLine="567"/>
        <w:jc w:val="center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Метод испытания «Устойчивость к проворачиванию»</w:t>
      </w:r>
    </w:p>
    <w:p w:rsidR="008B05F6" w:rsidRPr="00887FA3" w:rsidRDefault="008B05F6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Н.1 Принцип</w:t>
      </w:r>
    </w:p>
    <w:p w:rsidR="008B05F6" w:rsidRPr="00887FA3" w:rsidRDefault="008B05F6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>Устойчивость к проворачиванию запирающих соединителей штекерных и гнездовых определяют путем наблюдения за резьбой или выступами испытуемого соединителя после приложения указанного крутящего момента.</w:t>
      </w:r>
    </w:p>
    <w:p w:rsidR="008B05F6" w:rsidRPr="00887FA3" w:rsidRDefault="008B05F6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Н.2 Условия испытаний</w:t>
      </w:r>
    </w:p>
    <w:p w:rsidR="008B05F6" w:rsidRPr="008B05F6" w:rsidRDefault="008B05F6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b/>
          <w:sz w:val="24"/>
          <w:lang w:val="kk-KZ"/>
        </w:rPr>
      </w:pPr>
      <w:r w:rsidRPr="008B05F6">
        <w:rPr>
          <w:b/>
          <w:sz w:val="24"/>
          <w:lang w:val="kk-KZ"/>
        </w:rPr>
        <w:t>Н.2.1 Предварительная подготовка испытательного образца</w:t>
      </w:r>
    </w:p>
    <w:p w:rsidR="008B05F6" w:rsidRPr="00887FA3" w:rsidRDefault="008B05F6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 xml:space="preserve">Перед испытанием предварительно выдерживают испытуемый </w:t>
      </w:r>
      <w:r w:rsidR="00404034" w:rsidRPr="008B05F6">
        <w:rPr>
          <w:sz w:val="24"/>
          <w:lang w:val="kk-KZ"/>
        </w:rPr>
        <w:t xml:space="preserve">соединитель </w:t>
      </w:r>
      <w:r w:rsidRPr="008B05F6">
        <w:rPr>
          <w:sz w:val="24"/>
          <w:lang w:val="kk-KZ"/>
        </w:rPr>
        <w:t xml:space="preserve">при температуре (20 ± 5) °C и относительной влажности (50 ± 10) % в течение не менее 24 ч. Для </w:t>
      </w:r>
      <w:r w:rsidR="00404034" w:rsidRPr="008B05F6">
        <w:rPr>
          <w:sz w:val="24"/>
          <w:lang w:val="kk-KZ"/>
        </w:rPr>
        <w:t>соединителя</w:t>
      </w:r>
      <w:r w:rsidRPr="008B05F6">
        <w:rPr>
          <w:sz w:val="24"/>
          <w:lang w:val="kk-KZ"/>
        </w:rPr>
        <w:t>, изготовленного из негигроскопичных материалов, не требуется предварительная подготовка.</w:t>
      </w:r>
    </w:p>
    <w:p w:rsidR="00404034" w:rsidRPr="00887FA3" w:rsidRDefault="00404034" w:rsidP="008B05F6">
      <w:pPr>
        <w:ind w:firstLine="567"/>
        <w:rPr>
          <w:sz w:val="24"/>
        </w:rPr>
      </w:pPr>
    </w:p>
    <w:p w:rsidR="008B05F6" w:rsidRPr="00404034" w:rsidRDefault="008B05F6" w:rsidP="008B05F6">
      <w:pPr>
        <w:ind w:firstLine="567"/>
        <w:rPr>
          <w:b/>
          <w:sz w:val="24"/>
          <w:lang w:val="kk-KZ"/>
        </w:rPr>
      </w:pPr>
      <w:r w:rsidRPr="00404034">
        <w:rPr>
          <w:b/>
          <w:sz w:val="24"/>
          <w:lang w:val="kk-KZ"/>
        </w:rPr>
        <w:t>Н.2.2 Условия окружающей среды, в которой проводят испытание</w:t>
      </w:r>
    </w:p>
    <w:p w:rsidR="00404034" w:rsidRPr="00887FA3" w:rsidRDefault="00404034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 xml:space="preserve">Испытания проводят при температуре в диапазоне от 15 °C до 30 °C и относительной влажности воздуха от 25 % до 65 %, если другие диапазоны не указаны в соответствующей части серии стандартов </w:t>
      </w:r>
      <w:r w:rsidR="00404034">
        <w:rPr>
          <w:sz w:val="24"/>
          <w:lang w:val="en-US"/>
        </w:rPr>
        <w:t>ISO</w:t>
      </w:r>
      <w:r w:rsidRPr="008B05F6">
        <w:rPr>
          <w:sz w:val="24"/>
          <w:lang w:val="kk-KZ"/>
        </w:rPr>
        <w:t xml:space="preserve"> 80369 о </w:t>
      </w:r>
      <w:r w:rsidR="00404034" w:rsidRPr="008B05F6">
        <w:rPr>
          <w:sz w:val="24"/>
          <w:lang w:val="kk-KZ"/>
        </w:rPr>
        <w:t>применении</w:t>
      </w:r>
      <w:r w:rsidRPr="008B05F6">
        <w:rPr>
          <w:sz w:val="24"/>
          <w:lang w:val="kk-KZ"/>
        </w:rPr>
        <w:t>.</w:t>
      </w:r>
    </w:p>
    <w:p w:rsidR="00404034" w:rsidRPr="00887FA3" w:rsidRDefault="00404034" w:rsidP="008B05F6">
      <w:pPr>
        <w:ind w:firstLine="567"/>
        <w:rPr>
          <w:sz w:val="24"/>
        </w:rPr>
      </w:pPr>
    </w:p>
    <w:p w:rsidR="008B05F6" w:rsidRPr="00404034" w:rsidRDefault="00404034" w:rsidP="008B05F6">
      <w:pPr>
        <w:ind w:firstLine="567"/>
        <w:rPr>
          <w:b/>
          <w:sz w:val="24"/>
          <w:lang w:val="kk-KZ"/>
        </w:rPr>
      </w:pPr>
      <w:r w:rsidRPr="00404034">
        <w:rPr>
          <w:b/>
          <w:sz w:val="24"/>
          <w:lang w:val="kk-KZ"/>
        </w:rPr>
        <w:t>Н.</w:t>
      </w:r>
      <w:r w:rsidRPr="00404034">
        <w:rPr>
          <w:b/>
          <w:sz w:val="24"/>
          <w:lang w:val="en-US"/>
        </w:rPr>
        <w:t>3</w:t>
      </w:r>
      <w:r w:rsidR="008B05F6" w:rsidRPr="00404034">
        <w:rPr>
          <w:b/>
          <w:sz w:val="24"/>
          <w:lang w:val="kk-KZ"/>
        </w:rPr>
        <w:t xml:space="preserve"> Оборудование</w:t>
      </w:r>
    </w:p>
    <w:p w:rsidR="00404034" w:rsidRPr="00404034" w:rsidRDefault="00404034" w:rsidP="008B05F6">
      <w:pPr>
        <w:ind w:firstLine="567"/>
        <w:rPr>
          <w:sz w:val="24"/>
        </w:rPr>
      </w:pPr>
    </w:p>
    <w:p w:rsidR="008B05F6" w:rsidRPr="00404034" w:rsidRDefault="008B05F6" w:rsidP="008F2F42">
      <w:pPr>
        <w:pStyle w:val="af0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Испытуемый штекерный или гнездовой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соединитель</w:t>
      </w:r>
      <w:r w:rsidRPr="00404034">
        <w:rPr>
          <w:rFonts w:ascii="Times New Roman" w:hAnsi="Times New Roman"/>
          <w:sz w:val="24"/>
          <w:szCs w:val="24"/>
          <w:lang w:val="kk-KZ"/>
        </w:rPr>
        <w:t>.</w:t>
      </w:r>
    </w:p>
    <w:p w:rsidR="008B05F6" w:rsidRPr="00404034" w:rsidRDefault="008B05F6" w:rsidP="008F2F42">
      <w:pPr>
        <w:pStyle w:val="af0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Соответствующий эталонный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соединитель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, как указано в соответствующей части серии стандартов </w:t>
      </w:r>
      <w:r w:rsidR="00404034">
        <w:rPr>
          <w:rFonts w:ascii="Times New Roman" w:hAnsi="Times New Roman"/>
          <w:sz w:val="24"/>
          <w:szCs w:val="24"/>
          <w:lang w:val="en-US"/>
        </w:rPr>
        <w:t>ISO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 xml:space="preserve">применении для метода испытания </w:t>
      </w:r>
      <w:r w:rsidRPr="00404034">
        <w:rPr>
          <w:rFonts w:ascii="Times New Roman" w:hAnsi="Times New Roman"/>
          <w:sz w:val="24"/>
          <w:szCs w:val="24"/>
          <w:lang w:val="kk-KZ"/>
        </w:rPr>
        <w:t>на устойчивость к проворачиванию.</w:t>
      </w:r>
    </w:p>
    <w:p w:rsidR="008B05F6" w:rsidRPr="00404034" w:rsidRDefault="008B05F6" w:rsidP="008F2F42">
      <w:pPr>
        <w:pStyle w:val="af0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осевого усилия 27</w:t>
      </w:r>
      <w:r w:rsidR="00404034">
        <w:rPr>
          <w:rFonts w:ascii="Times New Roman" w:hAnsi="Times New Roman"/>
          <w:sz w:val="24"/>
          <w:szCs w:val="24"/>
          <w:lang w:val="kk-KZ"/>
        </w:rPr>
        <w:t>,5 Н и крутящего момента 0,12 Н·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 w:rsidR="00404034">
        <w:rPr>
          <w:rFonts w:ascii="Times New Roman" w:hAnsi="Times New Roman"/>
          <w:sz w:val="24"/>
          <w:szCs w:val="24"/>
          <w:lang w:val="en-US"/>
        </w:rPr>
        <w:t>ISO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404034">
        <w:rPr>
          <w:rFonts w:ascii="Times New Roman" w:hAnsi="Times New Roman"/>
          <w:sz w:val="24"/>
          <w:szCs w:val="24"/>
          <w:lang w:val="kk-KZ"/>
        </w:rPr>
        <w:t>.</w:t>
      </w:r>
    </w:p>
    <w:p w:rsidR="008B05F6" w:rsidRPr="00404034" w:rsidRDefault="008B05F6" w:rsidP="008F2F42">
      <w:pPr>
        <w:pStyle w:val="af0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 w:rsidR="00404034">
        <w:rPr>
          <w:rFonts w:ascii="Times New Roman" w:hAnsi="Times New Roman"/>
          <w:sz w:val="24"/>
          <w:szCs w:val="24"/>
          <w:lang w:val="en-US"/>
        </w:rPr>
        <w:t>(</w:t>
      </w:r>
      <w:r w:rsidRPr="00404034">
        <w:rPr>
          <w:rFonts w:ascii="Times New Roman" w:hAnsi="Times New Roman"/>
          <w:sz w:val="24"/>
          <w:szCs w:val="24"/>
          <w:lang w:val="kk-KZ"/>
        </w:rPr>
        <w:t>±</w:t>
      </w:r>
      <w:r w:rsidR="0040403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04034">
        <w:rPr>
          <w:rFonts w:ascii="Times New Roman" w:hAnsi="Times New Roman"/>
          <w:sz w:val="24"/>
          <w:szCs w:val="24"/>
          <w:lang w:val="kk-KZ"/>
        </w:rPr>
        <w:t>1</w:t>
      </w:r>
      <w:r w:rsidR="00404034">
        <w:rPr>
          <w:rFonts w:ascii="Times New Roman" w:hAnsi="Times New Roman"/>
          <w:sz w:val="24"/>
          <w:szCs w:val="24"/>
          <w:lang w:val="en-US"/>
        </w:rPr>
        <w:t>)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 с.</w:t>
      </w:r>
    </w:p>
    <w:p w:rsidR="008B05F6" w:rsidRPr="00404034" w:rsidRDefault="008B05F6" w:rsidP="008F2F42">
      <w:pPr>
        <w:pStyle w:val="af0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Устройство измерения заданного превышающего крутящего момента.</w:t>
      </w:r>
    </w:p>
    <w:p w:rsidR="008B05F6" w:rsidRPr="008B05F6" w:rsidRDefault="008B05F6" w:rsidP="008B05F6">
      <w:pPr>
        <w:ind w:firstLine="567"/>
        <w:rPr>
          <w:sz w:val="24"/>
          <w:lang w:val="kk-KZ"/>
        </w:rPr>
      </w:pPr>
    </w:p>
    <w:p w:rsidR="008B05F6" w:rsidRPr="00404034" w:rsidRDefault="008B05F6" w:rsidP="008B05F6">
      <w:pPr>
        <w:ind w:firstLine="567"/>
        <w:rPr>
          <w:b/>
          <w:sz w:val="24"/>
          <w:lang w:val="kk-KZ"/>
        </w:rPr>
      </w:pPr>
      <w:r w:rsidRPr="00404034">
        <w:rPr>
          <w:b/>
          <w:sz w:val="24"/>
          <w:lang w:val="kk-KZ"/>
        </w:rPr>
        <w:t>Н.4 Порядок проведения испытания</w:t>
      </w:r>
    </w:p>
    <w:p w:rsidR="00404034" w:rsidRDefault="00404034" w:rsidP="008B05F6">
      <w:pPr>
        <w:ind w:firstLine="567"/>
        <w:rPr>
          <w:sz w:val="24"/>
          <w:lang w:val="en-US"/>
        </w:rPr>
      </w:pPr>
    </w:p>
    <w:p w:rsidR="008B05F6" w:rsidRPr="00404034" w:rsidRDefault="008B05F6" w:rsidP="008F2F42">
      <w:pPr>
        <w:pStyle w:val="af0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Испытуемый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соединитель соединяют с соответствующим эталонным соединителем штекерным или гнездовым, при этом оба соединителя должны быть сухими.</w:t>
      </w:r>
    </w:p>
    <w:p w:rsidR="008B05F6" w:rsidRPr="00404034" w:rsidRDefault="008B05F6" w:rsidP="008F2F42">
      <w:pPr>
        <w:pStyle w:val="af0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Для защелкивающегося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с запорными бороздками соединяют, приложив осевое усилие от 26,5 до 27,5 Н в течение </w:t>
      </w:r>
      <w:r w:rsidR="00404034">
        <w:rPr>
          <w:rFonts w:ascii="Times New Roman" w:hAnsi="Times New Roman"/>
          <w:sz w:val="24"/>
          <w:szCs w:val="24"/>
        </w:rPr>
        <w:t xml:space="preserve">от </w:t>
      </w:r>
      <w:r w:rsidR="00404034">
        <w:rPr>
          <w:rFonts w:ascii="Times New Roman" w:hAnsi="Times New Roman"/>
          <w:sz w:val="24"/>
          <w:szCs w:val="24"/>
          <w:lang w:val="kk-KZ"/>
        </w:rPr>
        <w:t xml:space="preserve">5 до 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6 с, проворачивая испытуемый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 xml:space="preserve">соединитель </w:t>
      </w:r>
      <w:r w:rsidRPr="00404034">
        <w:rPr>
          <w:rFonts w:ascii="Times New Roman" w:hAnsi="Times New Roman"/>
          <w:sz w:val="24"/>
          <w:szCs w:val="24"/>
          <w:lang w:val="kk-KZ"/>
        </w:rPr>
        <w:t>с крут</w:t>
      </w:r>
      <w:r w:rsidR="00404034">
        <w:rPr>
          <w:rFonts w:ascii="Times New Roman" w:hAnsi="Times New Roman"/>
          <w:sz w:val="24"/>
          <w:szCs w:val="24"/>
          <w:lang w:val="kk-KZ"/>
        </w:rPr>
        <w:t>ящим моментом от 0,08 до 0,12 Н·</w:t>
      </w:r>
      <w:r w:rsidRPr="00404034">
        <w:rPr>
          <w:rFonts w:ascii="Times New Roman" w:hAnsi="Times New Roman"/>
          <w:sz w:val="24"/>
          <w:szCs w:val="24"/>
          <w:lang w:val="kk-KZ"/>
        </w:rPr>
        <w:t>м.</w:t>
      </w:r>
    </w:p>
    <w:p w:rsidR="008B05F6" w:rsidRPr="00404034" w:rsidRDefault="008B05F6" w:rsidP="008F2F42">
      <w:pPr>
        <w:pStyle w:val="af0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Для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 xml:space="preserve">соединителя </w:t>
      </w:r>
      <w:r w:rsidRPr="00404034">
        <w:rPr>
          <w:rFonts w:ascii="Times New Roman" w:hAnsi="Times New Roman"/>
          <w:sz w:val="24"/>
          <w:szCs w:val="24"/>
          <w:lang w:val="kk-KZ"/>
        </w:rPr>
        <w:t>с накидным или поворотным хомутом собирают, со</w:t>
      </w:r>
      <w:r w:rsidR="00404034">
        <w:rPr>
          <w:rFonts w:ascii="Times New Roman" w:hAnsi="Times New Roman"/>
          <w:sz w:val="24"/>
          <w:szCs w:val="24"/>
          <w:lang w:val="kk-KZ"/>
        </w:rPr>
        <w:t>единив сопрягаемые элементы (т.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е. конусы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соединителя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) вместе и приложив осевое усилие </w:t>
      </w:r>
      <w:r w:rsidR="00404034">
        <w:rPr>
          <w:rFonts w:ascii="Times New Roman" w:hAnsi="Times New Roman"/>
          <w:sz w:val="24"/>
          <w:szCs w:val="24"/>
          <w:lang w:val="kk-KZ"/>
        </w:rPr>
        <w:t xml:space="preserve">                   </w:t>
      </w:r>
      <w:r w:rsidRPr="00404034">
        <w:rPr>
          <w:rFonts w:ascii="Times New Roman" w:hAnsi="Times New Roman"/>
          <w:sz w:val="24"/>
          <w:szCs w:val="24"/>
          <w:lang w:val="kk-KZ"/>
        </w:rPr>
        <w:t>от 26,5 до 27,5 Н в течение</w:t>
      </w:r>
      <w:r w:rsidR="00404034">
        <w:rPr>
          <w:rFonts w:ascii="Times New Roman" w:hAnsi="Times New Roman"/>
          <w:sz w:val="24"/>
          <w:szCs w:val="24"/>
          <w:lang w:val="kk-KZ"/>
        </w:rPr>
        <w:t xml:space="preserve"> от 5до 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6 с, с проворачиваем хомута с крутящим моментом </w:t>
      </w:r>
      <w:r w:rsidR="00404034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 w:rsidRPr="00404034">
        <w:rPr>
          <w:rFonts w:ascii="Times New Roman" w:hAnsi="Times New Roman"/>
          <w:sz w:val="24"/>
          <w:szCs w:val="24"/>
          <w:lang w:val="kk-KZ"/>
        </w:rPr>
        <w:t>от 0,08 до 0,12 Н</w:t>
      </w:r>
      <w:r w:rsidR="00404034">
        <w:rPr>
          <w:rFonts w:ascii="Times New Roman" w:hAnsi="Times New Roman"/>
          <w:sz w:val="24"/>
          <w:szCs w:val="24"/>
          <w:lang w:val="kk-KZ"/>
        </w:rPr>
        <w:t>·</w:t>
      </w:r>
      <w:r w:rsidRPr="00404034">
        <w:rPr>
          <w:rFonts w:ascii="Times New Roman" w:hAnsi="Times New Roman"/>
          <w:sz w:val="24"/>
          <w:szCs w:val="24"/>
          <w:lang w:val="kk-KZ"/>
        </w:rPr>
        <w:t>м.</w:t>
      </w:r>
    </w:p>
    <w:p w:rsidR="008B05F6" w:rsidRPr="00404034" w:rsidRDefault="008B05F6" w:rsidP="008F2F42">
      <w:pPr>
        <w:pStyle w:val="af0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lastRenderedPageBreak/>
        <w:t xml:space="preserve">К испытуемому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 xml:space="preserve">соединителю 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прикладывают крутящий момент, указанный в соответствующей части серии стандартов </w:t>
      </w:r>
      <w:r w:rsidR="00404034">
        <w:rPr>
          <w:rFonts w:ascii="Times New Roman" w:hAnsi="Times New Roman"/>
          <w:sz w:val="24"/>
          <w:szCs w:val="24"/>
          <w:lang w:val="en-US"/>
        </w:rPr>
        <w:t>ISO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404034">
        <w:rPr>
          <w:rFonts w:ascii="Times New Roman" w:hAnsi="Times New Roman"/>
          <w:sz w:val="24"/>
          <w:szCs w:val="24"/>
          <w:lang w:val="kk-KZ"/>
        </w:rPr>
        <w:t>.</w:t>
      </w:r>
    </w:p>
    <w:p w:rsidR="008B05F6" w:rsidRPr="00404034" w:rsidRDefault="008B05F6" w:rsidP="008F2F42">
      <w:pPr>
        <w:pStyle w:val="af0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Удерживают крутящий момент на этом значении в течение периода удержания, указанного в соответствующей части серии стандартов </w:t>
      </w:r>
      <w:r w:rsidR="00404034">
        <w:rPr>
          <w:rFonts w:ascii="Times New Roman" w:hAnsi="Times New Roman"/>
          <w:sz w:val="24"/>
          <w:szCs w:val="24"/>
          <w:lang w:val="en-US"/>
        </w:rPr>
        <w:t>ISO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 80369 о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применении</w:t>
      </w:r>
      <w:r w:rsidRPr="00404034">
        <w:rPr>
          <w:rFonts w:ascii="Times New Roman" w:hAnsi="Times New Roman"/>
          <w:sz w:val="24"/>
          <w:szCs w:val="24"/>
          <w:lang w:val="kk-KZ"/>
        </w:rPr>
        <w:t>. Не прилагают дополнительные усилия или крутящий момент в других направлениях.</w:t>
      </w:r>
    </w:p>
    <w:p w:rsidR="008B05F6" w:rsidRPr="00404034" w:rsidRDefault="008B05F6" w:rsidP="008F2F42">
      <w:pPr>
        <w:pStyle w:val="af0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 xml:space="preserve">Необходимо убедиться в том, что резьба или выступы эталонного </w:t>
      </w:r>
      <w:r w:rsidR="00404034" w:rsidRPr="00404034">
        <w:rPr>
          <w:rFonts w:ascii="Times New Roman" w:hAnsi="Times New Roman"/>
          <w:sz w:val="24"/>
          <w:szCs w:val="24"/>
          <w:lang w:val="kk-KZ"/>
        </w:rPr>
        <w:t>соединителя не полностью вышли за пределы резьбы или выступов испытуемого соединителя и что соединители не смещены и выровнены относительно оси.</w:t>
      </w:r>
    </w:p>
    <w:p w:rsidR="008B05F6" w:rsidRPr="008B05F6" w:rsidRDefault="008B05F6" w:rsidP="008B05F6">
      <w:pPr>
        <w:ind w:firstLine="567"/>
        <w:rPr>
          <w:sz w:val="24"/>
          <w:lang w:val="kk-KZ"/>
        </w:rPr>
      </w:pPr>
    </w:p>
    <w:p w:rsidR="008B05F6" w:rsidRPr="00404034" w:rsidRDefault="008B05F6" w:rsidP="008B05F6">
      <w:pPr>
        <w:ind w:firstLine="567"/>
        <w:rPr>
          <w:b/>
          <w:sz w:val="24"/>
          <w:lang w:val="kk-KZ"/>
        </w:rPr>
      </w:pPr>
      <w:r w:rsidRPr="00404034">
        <w:rPr>
          <w:b/>
          <w:sz w:val="24"/>
          <w:lang w:val="kk-KZ"/>
        </w:rPr>
        <w:t>Н.5 Протокол испытания</w:t>
      </w:r>
    </w:p>
    <w:p w:rsidR="00404034" w:rsidRPr="00887FA3" w:rsidRDefault="00404034" w:rsidP="008B05F6">
      <w:pPr>
        <w:ind w:firstLine="567"/>
        <w:rPr>
          <w:sz w:val="24"/>
        </w:rPr>
      </w:pPr>
    </w:p>
    <w:p w:rsidR="008B05F6" w:rsidRPr="008B05F6" w:rsidRDefault="008B05F6" w:rsidP="008B05F6">
      <w:pPr>
        <w:ind w:firstLine="567"/>
        <w:rPr>
          <w:sz w:val="24"/>
          <w:lang w:val="kk-KZ"/>
        </w:rPr>
      </w:pPr>
      <w:r w:rsidRPr="008B05F6">
        <w:rPr>
          <w:sz w:val="24"/>
          <w:lang w:val="kk-KZ"/>
        </w:rPr>
        <w:t>В протокол испытания включают следующую информацию:</w:t>
      </w:r>
    </w:p>
    <w:p w:rsidR="008B05F6" w:rsidRPr="00404034" w:rsidRDefault="008B05F6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ссылку на соответствие настоящему стандарту, приложение Н;</w:t>
      </w:r>
    </w:p>
    <w:p w:rsidR="008B05F6" w:rsidRPr="00404034" w:rsidRDefault="0040403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идентификационные данные соединителей, испытания которых проводили;</w:t>
      </w:r>
    </w:p>
    <w:p w:rsidR="008B05F6" w:rsidRPr="00404034" w:rsidRDefault="0040403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количество испытанных соединителей;</w:t>
      </w:r>
    </w:p>
    <w:p w:rsidR="008B05F6" w:rsidRPr="00404034" w:rsidRDefault="0040403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величину приложенного крутящего момента;</w:t>
      </w:r>
    </w:p>
    <w:p w:rsidR="008B05F6" w:rsidRPr="00404034" w:rsidRDefault="0040403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время экспозиции при проведении испытания;</w:t>
      </w:r>
    </w:p>
    <w:p w:rsidR="008B05F6" w:rsidRPr="00404034" w:rsidRDefault="0040403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наличие или отсутствие резьбы или выступов эталонного соединителя, полностью перекрывающих резьбу или выступы испытуемого соединителя, и</w:t>
      </w:r>
    </w:p>
    <w:p w:rsidR="008B05F6" w:rsidRPr="00404034" w:rsidRDefault="00404034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04034">
        <w:rPr>
          <w:rFonts w:ascii="Times New Roman" w:hAnsi="Times New Roman"/>
          <w:sz w:val="24"/>
          <w:szCs w:val="24"/>
          <w:lang w:val="kk-KZ"/>
        </w:rPr>
        <w:t>наличие или отсутствие смещения соединителей и выравненно</w:t>
      </w:r>
      <w:r>
        <w:rPr>
          <w:rFonts w:ascii="Times New Roman" w:hAnsi="Times New Roman"/>
          <w:sz w:val="24"/>
          <w:szCs w:val="24"/>
          <w:lang w:val="kk-KZ"/>
        </w:rPr>
        <w:t>сти</w:t>
      </w:r>
      <w:r w:rsidRPr="00404034">
        <w:rPr>
          <w:rFonts w:ascii="Times New Roman" w:hAnsi="Times New Roman"/>
          <w:sz w:val="24"/>
          <w:szCs w:val="24"/>
          <w:lang w:val="kk-KZ"/>
        </w:rPr>
        <w:t xml:space="preserve"> относительно оси.</w:t>
      </w:r>
    </w:p>
    <w:p w:rsidR="008B05F6" w:rsidRDefault="008B05F6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404034" w:rsidRDefault="00404034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404034" w:rsidRDefault="00404034" w:rsidP="0021494A">
      <w:pPr>
        <w:pStyle w:val="Style5"/>
        <w:widowControl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404034" w:rsidRPr="00404034" w:rsidRDefault="00404034" w:rsidP="00404034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23" w:name="_Toc144633428"/>
      <w:r w:rsidRPr="008B05F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I</w:t>
      </w:r>
      <w:bookmarkEnd w:id="23"/>
    </w:p>
    <w:p w:rsidR="00404034" w:rsidRPr="008B05F6" w:rsidRDefault="00404034" w:rsidP="00404034">
      <w:pPr>
        <w:keepNext/>
        <w:ind w:firstLine="567"/>
        <w:jc w:val="center"/>
        <w:rPr>
          <w:i/>
          <w:sz w:val="24"/>
        </w:rPr>
      </w:pPr>
      <w:r w:rsidRPr="008B05F6">
        <w:rPr>
          <w:i/>
          <w:sz w:val="24"/>
        </w:rPr>
        <w:t>(</w:t>
      </w:r>
      <w:r w:rsidRPr="008B05F6">
        <w:rPr>
          <w:i/>
          <w:sz w:val="24"/>
          <w:lang w:val="kk-KZ"/>
        </w:rPr>
        <w:t>обязательное</w:t>
      </w:r>
      <w:r w:rsidRPr="008B05F6">
        <w:rPr>
          <w:i/>
          <w:sz w:val="24"/>
        </w:rPr>
        <w:t>)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586AAC">
      <w:pPr>
        <w:ind w:firstLine="567"/>
        <w:jc w:val="center"/>
        <w:rPr>
          <w:b/>
          <w:sz w:val="24"/>
          <w:lang w:val="kk-KZ"/>
        </w:rPr>
      </w:pPr>
      <w:r w:rsidRPr="00586AAC">
        <w:rPr>
          <w:b/>
          <w:sz w:val="24"/>
          <w:lang w:val="kk-KZ"/>
        </w:rPr>
        <w:t>Метод испытания «Отсоединение путем откручивания»</w:t>
      </w:r>
    </w:p>
    <w:p w:rsidR="00586AAC" w:rsidRPr="00586AAC" w:rsidRDefault="00586AAC" w:rsidP="00586AAC">
      <w:pPr>
        <w:ind w:firstLine="567"/>
        <w:rPr>
          <w:sz w:val="24"/>
        </w:rPr>
      </w:pPr>
    </w:p>
    <w:p w:rsidR="00586AAC" w:rsidRPr="00586AAC" w:rsidRDefault="00586AAC" w:rsidP="00586AAC">
      <w:pPr>
        <w:ind w:firstLine="567"/>
        <w:rPr>
          <w:b/>
          <w:sz w:val="24"/>
          <w:lang w:val="kk-KZ"/>
        </w:rPr>
      </w:pPr>
      <w:r>
        <w:rPr>
          <w:b/>
          <w:sz w:val="24"/>
          <w:lang w:val="en-US"/>
        </w:rPr>
        <w:t>I</w:t>
      </w:r>
      <w:r w:rsidRPr="00586AAC">
        <w:rPr>
          <w:b/>
          <w:sz w:val="24"/>
          <w:lang w:val="kk-KZ"/>
        </w:rPr>
        <w:t>.1 Принцип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586AAC">
      <w:pPr>
        <w:ind w:firstLine="567"/>
        <w:rPr>
          <w:sz w:val="24"/>
          <w:lang w:val="kk-KZ"/>
        </w:rPr>
      </w:pPr>
      <w:r w:rsidRPr="00586AAC">
        <w:rPr>
          <w:sz w:val="24"/>
          <w:lang w:val="kk-KZ"/>
        </w:rPr>
        <w:t>Возможность отсоединения соединения путем откручивания штекерного и гнездового соединителей определяют путем проверки соединения после приложения заданного крутящего момента. Предполагают, что соединение разъединится.</w:t>
      </w:r>
    </w:p>
    <w:p w:rsidR="00586AAC" w:rsidRPr="00887FA3" w:rsidRDefault="00586AAC" w:rsidP="00586AAC">
      <w:pPr>
        <w:ind w:firstLine="567"/>
        <w:rPr>
          <w:sz w:val="24"/>
        </w:rPr>
      </w:pPr>
    </w:p>
    <w:p w:rsidR="00586AAC" w:rsidRPr="00586AAC" w:rsidRDefault="00586AAC" w:rsidP="00586AAC">
      <w:pPr>
        <w:ind w:firstLine="567"/>
        <w:rPr>
          <w:b/>
          <w:sz w:val="24"/>
          <w:lang w:val="kk-KZ"/>
        </w:rPr>
      </w:pPr>
      <w:r w:rsidRPr="00586AAC">
        <w:rPr>
          <w:b/>
          <w:sz w:val="24"/>
          <w:lang w:val="kk-KZ"/>
        </w:rPr>
        <w:t>I.2 Условия испытаний</w:t>
      </w:r>
    </w:p>
    <w:p w:rsidR="00586AAC" w:rsidRPr="00586AAC" w:rsidRDefault="00586AAC" w:rsidP="00586AAC">
      <w:pPr>
        <w:ind w:firstLine="567"/>
        <w:rPr>
          <w:sz w:val="24"/>
        </w:rPr>
      </w:pPr>
    </w:p>
    <w:p w:rsidR="00586AAC" w:rsidRPr="00586AAC" w:rsidRDefault="00586AAC" w:rsidP="00586AAC">
      <w:pPr>
        <w:ind w:firstLine="567"/>
        <w:rPr>
          <w:b/>
          <w:sz w:val="24"/>
          <w:lang w:val="kk-KZ"/>
        </w:rPr>
      </w:pPr>
      <w:r w:rsidRPr="00586AAC">
        <w:rPr>
          <w:b/>
          <w:sz w:val="24"/>
          <w:lang w:val="en-US"/>
        </w:rPr>
        <w:t>I</w:t>
      </w:r>
      <w:r w:rsidRPr="00586AAC">
        <w:rPr>
          <w:b/>
          <w:sz w:val="24"/>
          <w:lang w:val="kk-KZ"/>
        </w:rPr>
        <w:t>.2.1 Предварительная подготовка испытательного образца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586AAC">
      <w:pPr>
        <w:ind w:firstLine="567"/>
        <w:rPr>
          <w:sz w:val="24"/>
          <w:lang w:val="kk-KZ"/>
        </w:rPr>
      </w:pPr>
      <w:r w:rsidRPr="00586AAC">
        <w:rPr>
          <w:sz w:val="24"/>
          <w:lang w:val="kk-KZ"/>
        </w:rPr>
        <w:t>Перед испытанием предварительно выдерживают испытуемый соединитель при температуре (20 ± 5) °C и относительной влажности (50 ±</w:t>
      </w:r>
      <w:r w:rsidRPr="00586AAC">
        <w:rPr>
          <w:sz w:val="24"/>
        </w:rPr>
        <w:t xml:space="preserve"> </w:t>
      </w:r>
      <w:r w:rsidRPr="00586AAC">
        <w:rPr>
          <w:sz w:val="24"/>
          <w:lang w:val="kk-KZ"/>
        </w:rPr>
        <w:t>10) % в течение не менее 24 ч. Для соединителя, изготовленного из негигроскопичных материалов, не требуется предварительная подготовка.</w:t>
      </w:r>
    </w:p>
    <w:p w:rsidR="00586AAC" w:rsidRPr="00887FA3" w:rsidRDefault="00586AAC" w:rsidP="00586AAC">
      <w:pPr>
        <w:ind w:firstLine="567"/>
        <w:rPr>
          <w:sz w:val="24"/>
        </w:rPr>
      </w:pPr>
    </w:p>
    <w:p w:rsidR="00586AAC" w:rsidRPr="00586AAC" w:rsidRDefault="00586AAC" w:rsidP="00586AAC">
      <w:pPr>
        <w:ind w:firstLine="567"/>
        <w:rPr>
          <w:b/>
          <w:sz w:val="24"/>
          <w:lang w:val="kk-KZ"/>
        </w:rPr>
      </w:pPr>
      <w:r w:rsidRPr="00586AAC">
        <w:rPr>
          <w:b/>
          <w:sz w:val="24"/>
          <w:lang w:val="en-US"/>
        </w:rPr>
        <w:t>I</w:t>
      </w:r>
      <w:r w:rsidRPr="00586AAC">
        <w:rPr>
          <w:b/>
          <w:sz w:val="24"/>
        </w:rPr>
        <w:t xml:space="preserve">.2.2 </w:t>
      </w:r>
      <w:r w:rsidRPr="00586AAC">
        <w:rPr>
          <w:b/>
          <w:sz w:val="24"/>
          <w:lang w:val="kk-KZ"/>
        </w:rPr>
        <w:t>Условия окружающей среды, в которой проводят испытание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586AAC">
      <w:pPr>
        <w:ind w:firstLine="567"/>
        <w:rPr>
          <w:sz w:val="24"/>
          <w:lang w:val="kk-KZ"/>
        </w:rPr>
      </w:pPr>
      <w:r w:rsidRPr="00586AAC">
        <w:rPr>
          <w:sz w:val="24"/>
          <w:lang w:val="kk-KZ"/>
        </w:rPr>
        <w:t xml:space="preserve">Проводят испытания при температуре в диапазоне от 15 °C до 30 °C и относительной влажности воздуха от 25 % до 65 %, если другие диапазоны не указаны в соответствующей части серии стандартов </w:t>
      </w:r>
      <w:r>
        <w:rPr>
          <w:sz w:val="24"/>
          <w:lang w:val="en-US"/>
        </w:rPr>
        <w:t>ISO</w:t>
      </w:r>
      <w:r w:rsidRPr="00586AAC">
        <w:rPr>
          <w:sz w:val="24"/>
          <w:lang w:val="kk-KZ"/>
        </w:rPr>
        <w:t xml:space="preserve"> 80369 о применении.</w:t>
      </w:r>
    </w:p>
    <w:p w:rsidR="00586AAC" w:rsidRPr="00887FA3" w:rsidRDefault="00586AAC" w:rsidP="00586AAC">
      <w:pPr>
        <w:ind w:firstLine="567"/>
        <w:rPr>
          <w:sz w:val="24"/>
        </w:rPr>
      </w:pPr>
    </w:p>
    <w:p w:rsidR="00586AAC" w:rsidRPr="00586AAC" w:rsidRDefault="00586AAC" w:rsidP="00586AAC">
      <w:pPr>
        <w:ind w:firstLine="567"/>
        <w:rPr>
          <w:b/>
          <w:sz w:val="24"/>
          <w:lang w:val="kk-KZ"/>
        </w:rPr>
      </w:pPr>
      <w:r w:rsidRPr="00586AAC">
        <w:rPr>
          <w:b/>
          <w:sz w:val="24"/>
          <w:lang w:val="en-US"/>
        </w:rPr>
        <w:t>I</w:t>
      </w:r>
      <w:r w:rsidRPr="00586AAC">
        <w:rPr>
          <w:b/>
          <w:sz w:val="24"/>
        </w:rPr>
        <w:t xml:space="preserve">.3 </w:t>
      </w:r>
      <w:r w:rsidRPr="00586AAC">
        <w:rPr>
          <w:b/>
          <w:sz w:val="24"/>
          <w:lang w:val="kk-KZ"/>
        </w:rPr>
        <w:t>Оборудование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8F2F42">
      <w:pPr>
        <w:pStyle w:val="af0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Испытуемый штекерный или гнездовой соединитель.</w:t>
      </w:r>
    </w:p>
    <w:p w:rsidR="00586AAC" w:rsidRPr="00586AAC" w:rsidRDefault="00586AAC" w:rsidP="008F2F42">
      <w:pPr>
        <w:pStyle w:val="af0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Соответствующий эталонный соединитель, как указано в соответствующей части серии стандартов ISO 80369 о применении для метода испытания на отсоединение путем откручивания.</w:t>
      </w:r>
    </w:p>
    <w:p w:rsidR="00586AAC" w:rsidRPr="00586AAC" w:rsidRDefault="00586AAC" w:rsidP="008F2F42">
      <w:pPr>
        <w:pStyle w:val="af0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Устройство для одновременного приложения осевого усилия 27,5 Н и крутящего момента 0,12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 80369 о применении.</w:t>
      </w:r>
    </w:p>
    <w:p w:rsidR="00586AAC" w:rsidRPr="00586AAC" w:rsidRDefault="00586AAC" w:rsidP="008F2F42">
      <w:pPr>
        <w:pStyle w:val="af0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Устройство для измерения заданного крутящего момента не менее 0,24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м или более, если это требуется соответствующей частью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 80369 о применении.</w:t>
      </w:r>
    </w:p>
    <w:p w:rsidR="00586AAC" w:rsidRPr="00586AAC" w:rsidRDefault="00586AAC" w:rsidP="008F2F42">
      <w:pPr>
        <w:pStyle w:val="af0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 xml:space="preserve">Устройство измерения и отображения прошедшего времени с точностью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586AAC">
        <w:rPr>
          <w:rFonts w:ascii="Times New Roman" w:hAnsi="Times New Roman"/>
          <w:sz w:val="24"/>
          <w:szCs w:val="24"/>
          <w:lang w:val="kk-KZ"/>
        </w:rPr>
        <w:t>±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86AAC">
        <w:rPr>
          <w:rFonts w:ascii="Times New Roman" w:hAnsi="Times New Roman"/>
          <w:sz w:val="24"/>
          <w:szCs w:val="24"/>
          <w:lang w:val="kk-KZ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 с.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586AAC">
      <w:pPr>
        <w:ind w:firstLine="567"/>
        <w:rPr>
          <w:b/>
          <w:sz w:val="24"/>
          <w:lang w:val="kk-KZ"/>
        </w:rPr>
      </w:pPr>
      <w:r w:rsidRPr="00586AAC">
        <w:rPr>
          <w:b/>
          <w:sz w:val="24"/>
          <w:lang w:val="en-US"/>
        </w:rPr>
        <w:t xml:space="preserve">I.4 </w:t>
      </w:r>
      <w:r w:rsidRPr="00586AAC">
        <w:rPr>
          <w:b/>
          <w:sz w:val="24"/>
          <w:lang w:val="kk-KZ"/>
        </w:rPr>
        <w:t>Порядок проведения испытания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8F2F42">
      <w:pPr>
        <w:pStyle w:val="af0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Соединяют испытуемый соединитель с соответствующим эталонным соединителем штекерным или гнездовым, при этом оба соединителя должны быть сухими.</w:t>
      </w:r>
    </w:p>
    <w:p w:rsidR="00586AAC" w:rsidRPr="00586AAC" w:rsidRDefault="00586AAC" w:rsidP="008F2F42">
      <w:pPr>
        <w:pStyle w:val="af0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 xml:space="preserve">Для незащелкивающегося (насаживающегося) соединителя соединяют, приложив осевое усилие от 26,5 до 27,5 Н в течение </w:t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lang w:val="kk-KZ"/>
        </w:rPr>
        <w:t xml:space="preserve">5 до </w:t>
      </w:r>
      <w:r w:rsidRPr="00586AAC">
        <w:rPr>
          <w:rFonts w:ascii="Times New Roman" w:hAnsi="Times New Roman"/>
          <w:sz w:val="24"/>
          <w:szCs w:val="24"/>
          <w:lang w:val="kk-KZ"/>
        </w:rPr>
        <w:t>6 с, проворачивая испытуемый соединитель с крутящим моментом от 0,08 до 0,10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586AAC">
        <w:rPr>
          <w:rFonts w:ascii="Times New Roman" w:hAnsi="Times New Roman"/>
          <w:sz w:val="24"/>
          <w:szCs w:val="24"/>
          <w:lang w:val="kk-KZ"/>
        </w:rPr>
        <w:t>м на угол не более 90°.</w:t>
      </w:r>
    </w:p>
    <w:p w:rsidR="00586AAC" w:rsidRPr="00586AAC" w:rsidRDefault="00586AAC" w:rsidP="008F2F42">
      <w:pPr>
        <w:pStyle w:val="af0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lastRenderedPageBreak/>
        <w:t xml:space="preserve">Для защелкивающегося соединителя запорными бороздками соединяют, приложив осевое усилие от 26,5 до 27,5 Н в течение </w:t>
      </w:r>
      <w:r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586AAC">
        <w:rPr>
          <w:rFonts w:ascii="Times New Roman" w:hAnsi="Times New Roman"/>
          <w:sz w:val="24"/>
          <w:szCs w:val="24"/>
          <w:lang w:val="kk-KZ"/>
        </w:rPr>
        <w:t>6 с, проворачивая испытуемый соединитель с крутящим моментом от 0,08 до 0,12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586AAC">
        <w:rPr>
          <w:rFonts w:ascii="Times New Roman" w:hAnsi="Times New Roman"/>
          <w:sz w:val="24"/>
          <w:szCs w:val="24"/>
          <w:lang w:val="kk-KZ"/>
        </w:rPr>
        <w:t>м.</w:t>
      </w:r>
    </w:p>
    <w:p w:rsidR="00586AAC" w:rsidRPr="00586AAC" w:rsidRDefault="00586AAC" w:rsidP="008F2F42">
      <w:pPr>
        <w:pStyle w:val="af0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 xml:space="preserve">Для соединителя с накидным или поворотным хомутом собирают, соединив </w:t>
      </w:r>
      <w:r>
        <w:rPr>
          <w:rFonts w:ascii="Times New Roman" w:hAnsi="Times New Roman"/>
          <w:sz w:val="24"/>
          <w:szCs w:val="24"/>
          <w:lang w:val="kk-KZ"/>
        </w:rPr>
        <w:t>сопрягаемые элементы (т.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е. конусы соединителя) вместе и приложив осевое усилие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от 26,5 до 27,5 Н в течение </w:t>
      </w:r>
      <w:r>
        <w:rPr>
          <w:rFonts w:ascii="Times New Roman" w:hAnsi="Times New Roman"/>
          <w:sz w:val="24"/>
          <w:szCs w:val="24"/>
          <w:lang w:val="kk-KZ"/>
        </w:rPr>
        <w:t xml:space="preserve">от 5 до </w:t>
      </w:r>
      <w:r w:rsidRPr="00586AAC">
        <w:rPr>
          <w:rFonts w:ascii="Times New Roman" w:hAnsi="Times New Roman"/>
          <w:sz w:val="24"/>
          <w:szCs w:val="24"/>
          <w:lang w:val="kk-KZ"/>
        </w:rPr>
        <w:t>6 с, с проворачиванием хомута с крутящим моментом от 0,08 до 0,12 Н</w:t>
      </w:r>
      <w:r>
        <w:rPr>
          <w:rFonts w:ascii="Times New Roman" w:hAnsi="Times New Roman"/>
          <w:sz w:val="24"/>
          <w:szCs w:val="24"/>
          <w:lang w:val="kk-KZ"/>
        </w:rPr>
        <w:t>·</w:t>
      </w:r>
      <w:r w:rsidRPr="00586AAC">
        <w:rPr>
          <w:rFonts w:ascii="Times New Roman" w:hAnsi="Times New Roman"/>
          <w:sz w:val="24"/>
          <w:szCs w:val="24"/>
          <w:lang w:val="kk-KZ"/>
        </w:rPr>
        <w:t>м.</w:t>
      </w:r>
    </w:p>
    <w:p w:rsidR="00586AAC" w:rsidRPr="00586AAC" w:rsidRDefault="00586AAC" w:rsidP="008F2F42">
      <w:pPr>
        <w:pStyle w:val="af0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Собранные соединители оставляют на 10 и 15 мин.</w:t>
      </w:r>
    </w:p>
    <w:p w:rsidR="00586AAC" w:rsidRPr="00586AAC" w:rsidRDefault="00586AAC" w:rsidP="008F2F42">
      <w:pPr>
        <w:pStyle w:val="af0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Прикладывают крутящий момент к испытуемому соединителю со скоростью примерно 2 об/мин до тех пор пока соединение не отделится. Не применяют дополнительных усилий в других направлениях.</w:t>
      </w:r>
    </w:p>
    <w:p w:rsidR="00586AAC" w:rsidRPr="00586AAC" w:rsidRDefault="00586AAC" w:rsidP="008F2F42">
      <w:pPr>
        <w:pStyle w:val="af0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 xml:space="preserve">Записывают крутящий момент, при котором испытуемый соединитель полностью отсоединяется от эталонного соединителя, и проверяют, что крутящий момент не превышает значения, указанного в соответствующей части серии стандартов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 80369 о применении.</w:t>
      </w:r>
    </w:p>
    <w:p w:rsidR="00586AAC" w:rsidRPr="00887FA3" w:rsidRDefault="00586AAC" w:rsidP="00586AAC">
      <w:pPr>
        <w:ind w:firstLine="567"/>
        <w:rPr>
          <w:sz w:val="24"/>
        </w:rPr>
      </w:pPr>
    </w:p>
    <w:p w:rsidR="00586AAC" w:rsidRPr="00586AAC" w:rsidRDefault="00586AAC" w:rsidP="00586AAC">
      <w:pPr>
        <w:ind w:firstLine="567"/>
        <w:rPr>
          <w:sz w:val="20"/>
          <w:szCs w:val="20"/>
          <w:lang w:val="kk-KZ"/>
        </w:rPr>
      </w:pPr>
      <w:r w:rsidRPr="00586AAC">
        <w:rPr>
          <w:sz w:val="20"/>
          <w:szCs w:val="20"/>
          <w:lang w:val="kk-KZ"/>
        </w:rPr>
        <w:t>Примечание</w:t>
      </w:r>
      <w:r w:rsidRPr="00586AAC">
        <w:rPr>
          <w:sz w:val="20"/>
          <w:szCs w:val="20"/>
        </w:rPr>
        <w:t xml:space="preserve"> – </w:t>
      </w:r>
      <w:r w:rsidRPr="00586AAC">
        <w:rPr>
          <w:sz w:val="20"/>
          <w:szCs w:val="20"/>
          <w:lang w:val="kk-KZ"/>
        </w:rPr>
        <w:t>Частота замеров средств измерения крутящего момента должна быть соответствующей, чтобы зафиксировать пиковое значение крутящего момента, вызванного статическим трением.</w:t>
      </w:r>
    </w:p>
    <w:p w:rsidR="00586AAC" w:rsidRPr="00586AAC" w:rsidRDefault="00586AAC" w:rsidP="00586AAC">
      <w:pPr>
        <w:ind w:firstLine="567"/>
        <w:rPr>
          <w:sz w:val="24"/>
        </w:rPr>
      </w:pPr>
    </w:p>
    <w:p w:rsidR="00586AAC" w:rsidRPr="00586AAC" w:rsidRDefault="00586AAC" w:rsidP="00586AAC">
      <w:pPr>
        <w:ind w:firstLine="567"/>
        <w:rPr>
          <w:b/>
          <w:sz w:val="24"/>
          <w:lang w:val="kk-KZ"/>
        </w:rPr>
      </w:pPr>
      <w:r w:rsidRPr="00586AAC">
        <w:rPr>
          <w:b/>
          <w:sz w:val="24"/>
          <w:lang w:val="en-US"/>
        </w:rPr>
        <w:t>I</w:t>
      </w:r>
      <w:r w:rsidRPr="00586AAC">
        <w:rPr>
          <w:b/>
          <w:sz w:val="24"/>
          <w:lang w:val="kk-KZ"/>
        </w:rPr>
        <w:t>.5 Протокол испытания</w:t>
      </w:r>
    </w:p>
    <w:p w:rsidR="00586AAC" w:rsidRPr="00586AAC" w:rsidRDefault="00586AAC" w:rsidP="00586AAC">
      <w:pPr>
        <w:ind w:firstLine="567"/>
        <w:rPr>
          <w:sz w:val="24"/>
          <w:lang w:val="kk-KZ"/>
        </w:rPr>
      </w:pPr>
    </w:p>
    <w:p w:rsidR="00586AAC" w:rsidRPr="00586AAC" w:rsidRDefault="00586AAC" w:rsidP="00586AAC">
      <w:pPr>
        <w:ind w:firstLine="567"/>
        <w:rPr>
          <w:sz w:val="24"/>
          <w:lang w:val="kk-KZ"/>
        </w:rPr>
      </w:pPr>
      <w:r w:rsidRPr="00586AAC">
        <w:rPr>
          <w:sz w:val="24"/>
          <w:lang w:val="kk-KZ"/>
        </w:rPr>
        <w:t>В протокол испытания включают следующую информацию:</w:t>
      </w:r>
    </w:p>
    <w:p w:rsidR="00586AAC" w:rsidRPr="00586AAC" w:rsidRDefault="00586AAC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ссылку на соответствие настоящему стандарту, приложение I;</w:t>
      </w:r>
    </w:p>
    <w:p w:rsidR="00586AAC" w:rsidRPr="00586AAC" w:rsidRDefault="00586AAC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идентификационные данные соединителей, испытания которых проводили;</w:t>
      </w:r>
    </w:p>
    <w:p w:rsidR="00586AAC" w:rsidRPr="00586AAC" w:rsidRDefault="00586AAC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количество испытанных соединителей;</w:t>
      </w:r>
    </w:p>
    <w:p w:rsidR="00586AAC" w:rsidRPr="00586AAC" w:rsidRDefault="00586AAC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величину приложенного крутящего момента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586AAC">
        <w:rPr>
          <w:rFonts w:ascii="Times New Roman" w:hAnsi="Times New Roman"/>
          <w:sz w:val="24"/>
          <w:szCs w:val="24"/>
          <w:lang w:val="kk-KZ"/>
        </w:rPr>
        <w:t xml:space="preserve"> и</w:t>
      </w:r>
    </w:p>
    <w:p w:rsidR="00586AAC" w:rsidRPr="00586AAC" w:rsidRDefault="00586AAC" w:rsidP="008F2F42">
      <w:pPr>
        <w:pStyle w:val="af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86AAC">
        <w:rPr>
          <w:rFonts w:ascii="Times New Roman" w:hAnsi="Times New Roman"/>
          <w:sz w:val="24"/>
          <w:szCs w:val="24"/>
          <w:lang w:val="kk-KZ"/>
        </w:rPr>
        <w:t>наличие или отсутствие отсоединения соединителей.</w:t>
      </w:r>
    </w:p>
    <w:p w:rsidR="00586AAC" w:rsidRPr="00887FA3" w:rsidRDefault="00586AAC" w:rsidP="00586AAC">
      <w:pPr>
        <w:ind w:firstLine="567"/>
      </w:pPr>
    </w:p>
    <w:p w:rsidR="00A0306A" w:rsidRPr="00404034" w:rsidRDefault="00A0306A" w:rsidP="00A0306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24" w:name="_Toc144633429"/>
      <w:r w:rsidRPr="008B05F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J</w:t>
      </w:r>
      <w:bookmarkEnd w:id="24"/>
    </w:p>
    <w:p w:rsidR="00A0306A" w:rsidRPr="008B05F6" w:rsidRDefault="00A0306A" w:rsidP="00A0306A">
      <w:pPr>
        <w:keepNext/>
        <w:ind w:firstLine="567"/>
        <w:jc w:val="center"/>
        <w:rPr>
          <w:i/>
          <w:sz w:val="24"/>
        </w:rPr>
      </w:pPr>
      <w:r w:rsidRPr="008B05F6">
        <w:rPr>
          <w:i/>
          <w:sz w:val="24"/>
        </w:rPr>
        <w:t>(</w:t>
      </w:r>
      <w:r>
        <w:rPr>
          <w:i/>
          <w:sz w:val="24"/>
          <w:lang w:val="kk-KZ"/>
        </w:rPr>
        <w:t>информационное</w:t>
      </w:r>
      <w:r w:rsidRPr="008B05F6">
        <w:rPr>
          <w:i/>
          <w:sz w:val="24"/>
        </w:rPr>
        <w:t>)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jc w:val="center"/>
        <w:rPr>
          <w:b/>
          <w:sz w:val="24"/>
          <w:lang w:val="kk-KZ"/>
        </w:rPr>
      </w:pPr>
      <w:r w:rsidRPr="00A0306A">
        <w:rPr>
          <w:b/>
          <w:sz w:val="24"/>
          <w:lang w:val="kk-KZ"/>
        </w:rPr>
        <w:t>Варианты методов испытаний для статистического анализа данных</w:t>
      </w:r>
    </w:p>
    <w:p w:rsid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rPr>
          <w:b/>
          <w:sz w:val="24"/>
          <w:lang w:val="kk-KZ"/>
        </w:rPr>
      </w:pPr>
      <w:r w:rsidRPr="00A0306A">
        <w:rPr>
          <w:b/>
          <w:sz w:val="24"/>
          <w:lang w:val="kk-KZ"/>
        </w:rPr>
        <w:t>J.1 Принцип</w:t>
      </w:r>
    </w:p>
    <w:p w:rsid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В этом приложении представлены варианты методов испытаний настоящего стандарта, которые создают переменные (количественные) данные испытаний для тех изготовителей, которые будут проводить переменные испытания. также представлены статистические методы анализа переменных тестовых данных.</w:t>
      </w:r>
    </w:p>
    <w:p w:rsid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rPr>
          <w:b/>
          <w:sz w:val="24"/>
          <w:lang w:val="kk-KZ"/>
        </w:rPr>
      </w:pPr>
      <w:r w:rsidRPr="00A0306A">
        <w:rPr>
          <w:b/>
          <w:sz w:val="24"/>
          <w:lang w:val="kk-KZ"/>
        </w:rPr>
        <w:t>J.2 Варианты метода испытаний</w:t>
      </w:r>
    </w:p>
    <w:p w:rsid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rPr>
          <w:b/>
          <w:sz w:val="24"/>
          <w:lang w:val="kk-KZ"/>
        </w:rPr>
      </w:pPr>
      <w:r w:rsidRPr="00A0306A">
        <w:rPr>
          <w:b/>
          <w:sz w:val="24"/>
          <w:lang w:val="kk-KZ"/>
        </w:rPr>
        <w:t>J.2.1 Испытание на утечку жидкости методом испытания «Оценка утечки по падению давления»</w:t>
      </w:r>
    </w:p>
    <w:p w:rsid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Используют метод испытания «Оценка утечки по падению давления», указанный в приложении В.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Определяют верхний предел допуска скорости утечки по результатам испытаний и проверяют, что она не превышает значения, указанного в соответствующей части серии стандартов </w:t>
      </w:r>
      <w:r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применении.</w:t>
      </w:r>
    </w:p>
    <w:p w:rsidR="00A0306A" w:rsidRPr="00887FA3" w:rsidRDefault="00A0306A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b/>
          <w:sz w:val="24"/>
          <w:lang w:val="kk-KZ"/>
        </w:rPr>
      </w:pPr>
      <w:r w:rsidRPr="00A0306A">
        <w:rPr>
          <w:b/>
          <w:sz w:val="24"/>
          <w:lang w:val="kk-KZ"/>
        </w:rPr>
        <w:t>J.2.2 Метод испытания «Оценка утечки по просачиванию жидкости при подаче давления»</w:t>
      </w:r>
    </w:p>
    <w:p w:rsidR="00A0306A" w:rsidRPr="00887FA3" w:rsidRDefault="00A0306A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Метод испытания «Оценка утечки по просачиванию жидкости при подаче давления» (</w:t>
      </w:r>
      <w:r>
        <w:rPr>
          <w:sz w:val="24"/>
        </w:rPr>
        <w:t xml:space="preserve">см. </w:t>
      </w:r>
      <w:r w:rsidRPr="00A0306A">
        <w:rPr>
          <w:sz w:val="24"/>
          <w:lang w:val="kk-KZ"/>
        </w:rPr>
        <w:t>приложение С) предусматривает герметизацию соединения с жидкостью в течение не менее 30 с при определенном минимальном давлении и проверку на предмет падения капли. Затем испытание прекращается.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Для того чтобы получить переменные (количественные) данные, не останавливают испытания через 30 с. Через 30 с постепенно увеличивают давление до тех пор, пока не образуется и не упадет капля или испытуемый образец не даст трещину.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Записывают давление, при котором падает капля или испытуемый образец выходит из строя.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Определяют нижний предел допуска по результатам испытаний и проверяют, что он превышает установленный предел.</w:t>
      </w:r>
    </w:p>
    <w:p w:rsid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rPr>
          <w:b/>
          <w:sz w:val="24"/>
          <w:lang w:val="kk-KZ"/>
        </w:rPr>
      </w:pPr>
      <w:r w:rsidRPr="00A0306A">
        <w:rPr>
          <w:b/>
          <w:sz w:val="24"/>
          <w:lang w:val="kk-KZ"/>
        </w:rPr>
        <w:t>J.2.3 Метод испытания «Оценка утечки воздуха под воздействием пониженного давления»</w:t>
      </w:r>
    </w:p>
    <w:p w:rsidR="00A0306A" w:rsidRDefault="00A0306A" w:rsidP="00A0306A">
      <w:pPr>
        <w:ind w:firstLine="567"/>
        <w:rPr>
          <w:sz w:val="24"/>
          <w:lang w:val="kk-KZ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Используют метод испытания «Оценка утечки воздуха под воздействием пониженного давления», указанный в приложении D.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Определяют верхний предел допуска скорости утечки по результатам испытаний и проверяют, что она не превышает значения, указанного в соответствующей части серии стандартов </w:t>
      </w:r>
      <w:r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применении.</w:t>
      </w:r>
    </w:p>
    <w:p w:rsidR="00A0306A" w:rsidRPr="00887FA3" w:rsidRDefault="00A0306A" w:rsidP="00A0306A">
      <w:pPr>
        <w:ind w:firstLine="567"/>
        <w:rPr>
          <w:sz w:val="24"/>
        </w:rPr>
      </w:pPr>
    </w:p>
    <w:p w:rsidR="00A0306A" w:rsidRPr="00887FA3" w:rsidRDefault="00A0306A" w:rsidP="00A0306A">
      <w:pPr>
        <w:ind w:firstLine="567"/>
        <w:rPr>
          <w:sz w:val="24"/>
        </w:rPr>
      </w:pPr>
    </w:p>
    <w:p w:rsidR="00A0306A" w:rsidRPr="00887FA3" w:rsidRDefault="00A0306A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b/>
          <w:sz w:val="24"/>
          <w:lang w:val="kk-KZ"/>
        </w:rPr>
      </w:pPr>
      <w:r w:rsidRPr="00A0306A">
        <w:rPr>
          <w:b/>
          <w:sz w:val="24"/>
          <w:lang w:val="kk-KZ"/>
        </w:rPr>
        <w:lastRenderedPageBreak/>
        <w:t>J.2.4 Метод испытания «Устойчивость к разъединению при приложении продольной нагрузки»</w:t>
      </w:r>
    </w:p>
    <w:p w:rsidR="00A0306A" w:rsidRPr="00A0306A" w:rsidRDefault="00A0306A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В методе испытания «Устойчивость к разъединению при приложении продольной нагрузки» (</w:t>
      </w:r>
      <w:r>
        <w:rPr>
          <w:sz w:val="24"/>
          <w:lang w:val="en-US"/>
        </w:rPr>
        <w:t>c</w:t>
      </w:r>
      <w:r>
        <w:rPr>
          <w:sz w:val="24"/>
        </w:rPr>
        <w:t xml:space="preserve">м. </w:t>
      </w:r>
      <w:r w:rsidRPr="00A0306A">
        <w:rPr>
          <w:sz w:val="24"/>
          <w:lang w:val="kk-KZ"/>
        </w:rPr>
        <w:t xml:space="preserve">приложение F) указано, что нагрузка на образцы увеличивается со скоростью приблизительно 10 Н/с в течение периода удержания, указанного в соответствующей части серии стандартов </w:t>
      </w:r>
      <w:r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применении, ограничивая продольную нагрузку до установленного предела. Затем испытание прекращают.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Для получения количественных данных не прекращают испытание по истечении периода удержания, указанного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 xml:space="preserve">. После периода удержания продолжают увеличивать нагрузку примерно на 10 Н/с, пока </w:t>
      </w:r>
      <w:r w:rsidR="00D374AE" w:rsidRPr="00A0306A">
        <w:rPr>
          <w:sz w:val="24"/>
          <w:lang w:val="kk-KZ"/>
        </w:rPr>
        <w:t xml:space="preserve">соединители </w:t>
      </w:r>
      <w:r w:rsidRPr="00A0306A">
        <w:rPr>
          <w:sz w:val="24"/>
          <w:lang w:val="kk-KZ"/>
        </w:rPr>
        <w:t>не разъединятся.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Определяют нижний предел допуска для силы разъединения по результатам испытаний и проверяют, что он превышает предел, указанный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>.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D374AE" w:rsidRDefault="00D374AE" w:rsidP="00A0306A">
      <w:pPr>
        <w:ind w:firstLine="567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Примечание</w:t>
      </w:r>
      <w:r w:rsidRPr="00D374AE">
        <w:rPr>
          <w:sz w:val="20"/>
          <w:szCs w:val="20"/>
        </w:rPr>
        <w:t xml:space="preserve"> – </w:t>
      </w:r>
      <w:r w:rsidR="00A0306A" w:rsidRPr="00D374AE">
        <w:rPr>
          <w:sz w:val="20"/>
          <w:szCs w:val="20"/>
          <w:lang w:val="kk-KZ"/>
        </w:rPr>
        <w:t xml:space="preserve">Испытание на неисправность </w:t>
      </w:r>
      <w:r w:rsidRPr="00D374AE">
        <w:rPr>
          <w:sz w:val="20"/>
          <w:szCs w:val="20"/>
          <w:lang w:val="kk-KZ"/>
        </w:rPr>
        <w:t>соединителей</w:t>
      </w:r>
      <w:r w:rsidR="00A0306A" w:rsidRPr="00D374AE">
        <w:rPr>
          <w:sz w:val="20"/>
          <w:szCs w:val="20"/>
          <w:lang w:val="kk-KZ"/>
        </w:rPr>
        <w:t xml:space="preserve">, изготовленных из определенных материалов, таких как металл, не рекомендуется из-за возможного повреждения эталонного </w:t>
      </w:r>
      <w:r w:rsidRPr="00D374AE">
        <w:rPr>
          <w:sz w:val="20"/>
          <w:szCs w:val="20"/>
          <w:lang w:val="kk-KZ"/>
        </w:rPr>
        <w:t>соединителя</w:t>
      </w:r>
      <w:r w:rsidR="00A0306A" w:rsidRPr="00D374AE">
        <w:rPr>
          <w:sz w:val="20"/>
          <w:szCs w:val="20"/>
          <w:lang w:val="kk-KZ"/>
        </w:rPr>
        <w:t>.</w:t>
      </w:r>
    </w:p>
    <w:p w:rsidR="00D374AE" w:rsidRPr="00D374AE" w:rsidRDefault="00D374AE" w:rsidP="00A0306A">
      <w:pPr>
        <w:ind w:firstLine="567"/>
        <w:rPr>
          <w:sz w:val="20"/>
          <w:szCs w:val="20"/>
        </w:rPr>
      </w:pPr>
    </w:p>
    <w:p w:rsidR="00A0306A" w:rsidRPr="00D374AE" w:rsidRDefault="00A0306A" w:rsidP="00A0306A">
      <w:pPr>
        <w:ind w:firstLine="567"/>
        <w:rPr>
          <w:b/>
          <w:sz w:val="24"/>
          <w:lang w:val="kk-KZ"/>
        </w:rPr>
      </w:pPr>
      <w:r w:rsidRPr="00D374AE">
        <w:rPr>
          <w:b/>
          <w:sz w:val="24"/>
          <w:lang w:val="kk-KZ"/>
        </w:rPr>
        <w:t xml:space="preserve">J.2.5 </w:t>
      </w:r>
      <w:r w:rsidR="00D374AE" w:rsidRPr="00D374AE">
        <w:rPr>
          <w:b/>
          <w:sz w:val="24"/>
          <w:lang w:val="kk-KZ"/>
        </w:rPr>
        <w:t xml:space="preserve">Метод испытания </w:t>
      </w:r>
      <w:r w:rsidRPr="00D374AE">
        <w:rPr>
          <w:b/>
          <w:sz w:val="24"/>
          <w:lang w:val="kk-KZ"/>
        </w:rPr>
        <w:t>«Устойчивость к разъединению откручиванием»</w:t>
      </w:r>
    </w:p>
    <w:p w:rsidR="00D374AE" w:rsidRPr="00D374AE" w:rsidRDefault="00D374AE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В </w:t>
      </w:r>
      <w:r w:rsidR="00D374AE" w:rsidRPr="00A0306A">
        <w:rPr>
          <w:sz w:val="24"/>
          <w:lang w:val="kk-KZ"/>
        </w:rPr>
        <w:t xml:space="preserve">методе испытания </w:t>
      </w:r>
      <w:r w:rsidRPr="00A0306A">
        <w:rPr>
          <w:sz w:val="24"/>
          <w:lang w:val="kk-KZ"/>
        </w:rPr>
        <w:t xml:space="preserve">«Устойчивость к разъединению откручиванием» </w:t>
      </w:r>
      <w:r w:rsidR="00D374AE">
        <w:rPr>
          <w:sz w:val="24"/>
          <w:lang w:val="kk-KZ"/>
        </w:rPr>
        <w:t xml:space="preserve">                                </w:t>
      </w:r>
      <w:r w:rsidRPr="00A0306A">
        <w:rPr>
          <w:sz w:val="24"/>
          <w:lang w:val="kk-KZ"/>
        </w:rPr>
        <w:t>(</w:t>
      </w:r>
      <w:r w:rsidR="00D374AE">
        <w:rPr>
          <w:sz w:val="24"/>
        </w:rPr>
        <w:t xml:space="preserve">см. </w:t>
      </w:r>
      <w:r w:rsidRPr="00A0306A">
        <w:rPr>
          <w:sz w:val="24"/>
          <w:lang w:val="kk-KZ"/>
        </w:rPr>
        <w:t xml:space="preserve">приложение G) указано, что крутящий момент, установленный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 xml:space="preserve">, применяют в течение периода удержания, приведенного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 xml:space="preserve">, ограничивая крутящий момент до установленного предела. Затем испытание прекращают. Для получения переменных данных не прекращают испытание по истечении периода удержания, указанного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>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После периода удержания постепенно увеличивают крутящий момент до тех пор, пока </w:t>
      </w:r>
      <w:r w:rsidR="00D374AE" w:rsidRPr="00A0306A">
        <w:rPr>
          <w:sz w:val="24"/>
          <w:lang w:val="kk-KZ"/>
        </w:rPr>
        <w:t xml:space="preserve">соединители </w:t>
      </w:r>
      <w:r w:rsidRPr="00A0306A">
        <w:rPr>
          <w:sz w:val="24"/>
          <w:lang w:val="kk-KZ"/>
        </w:rPr>
        <w:t>не отделятся.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Определяют нижний предел допуска для крутящего момента по результатам испытаний и проверяют, что он превышает предел, указанный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>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</w:p>
    <w:p w:rsidR="00A0306A" w:rsidRPr="00D374AE" w:rsidRDefault="00A0306A" w:rsidP="00A0306A">
      <w:pPr>
        <w:ind w:firstLine="567"/>
        <w:rPr>
          <w:b/>
          <w:sz w:val="24"/>
          <w:lang w:val="kk-KZ"/>
        </w:rPr>
      </w:pPr>
      <w:r w:rsidRPr="00D374AE">
        <w:rPr>
          <w:b/>
          <w:sz w:val="24"/>
          <w:lang w:val="kk-KZ"/>
        </w:rPr>
        <w:t xml:space="preserve">J.2.6 </w:t>
      </w:r>
      <w:r w:rsidR="00D374AE" w:rsidRPr="00D374AE">
        <w:rPr>
          <w:b/>
          <w:sz w:val="24"/>
          <w:lang w:val="kk-KZ"/>
        </w:rPr>
        <w:t xml:space="preserve">Метод испытания </w:t>
      </w:r>
      <w:r w:rsidRPr="00D374AE">
        <w:rPr>
          <w:b/>
          <w:sz w:val="24"/>
          <w:lang w:val="kk-KZ"/>
        </w:rPr>
        <w:t>«Устойчивость к проворачиванию»</w:t>
      </w:r>
    </w:p>
    <w:p w:rsidR="00D374AE" w:rsidRPr="00D374AE" w:rsidRDefault="00D374AE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В </w:t>
      </w:r>
      <w:r w:rsidR="00D374AE" w:rsidRPr="00A0306A">
        <w:rPr>
          <w:sz w:val="24"/>
          <w:lang w:val="kk-KZ"/>
        </w:rPr>
        <w:t xml:space="preserve">методе испытания </w:t>
      </w:r>
      <w:r w:rsidRPr="00A0306A">
        <w:rPr>
          <w:sz w:val="24"/>
          <w:lang w:val="kk-KZ"/>
        </w:rPr>
        <w:t>«Устойчивость к проворачиванию» (</w:t>
      </w:r>
      <w:r w:rsidR="00D374AE">
        <w:rPr>
          <w:sz w:val="24"/>
          <w:lang w:val="kk-KZ"/>
        </w:rPr>
        <w:t xml:space="preserve">см. </w:t>
      </w:r>
      <w:r w:rsidRPr="00A0306A">
        <w:rPr>
          <w:sz w:val="24"/>
          <w:lang w:val="kk-KZ"/>
        </w:rPr>
        <w:t xml:space="preserve">приложение Н) указано, что крутящий момент применяется в течение периода удержания, установленного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>. Затем испытание прекращают.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Для получения количественных данных не прекращают испытание по истечении периода удержания, указанного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 xml:space="preserve">. По истечении периода удержания постепенно увеличивают крутящий момент и удерживают в течение установленного периода удержания, повторяя до тех пор, пока </w:t>
      </w:r>
      <w:r w:rsidR="00D374AE" w:rsidRPr="00A0306A">
        <w:rPr>
          <w:sz w:val="24"/>
          <w:lang w:val="kk-KZ"/>
        </w:rPr>
        <w:t xml:space="preserve">соединители </w:t>
      </w:r>
      <w:r w:rsidRPr="00A0306A">
        <w:rPr>
          <w:sz w:val="24"/>
          <w:lang w:val="kk-KZ"/>
        </w:rPr>
        <w:t>не отсоединятся.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Определяют нижний предел допуска по результатам испытаний и проверяют, что он превышает предел, указанный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>.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D374AE" w:rsidRDefault="00A0306A" w:rsidP="00A0306A">
      <w:pPr>
        <w:ind w:firstLine="567"/>
        <w:rPr>
          <w:b/>
          <w:sz w:val="24"/>
          <w:lang w:val="kk-KZ"/>
        </w:rPr>
      </w:pPr>
      <w:r w:rsidRPr="00D374AE">
        <w:rPr>
          <w:b/>
          <w:sz w:val="24"/>
          <w:lang w:val="kk-KZ"/>
        </w:rPr>
        <w:lastRenderedPageBreak/>
        <w:t xml:space="preserve">J.2.7 </w:t>
      </w:r>
      <w:r w:rsidR="00D374AE" w:rsidRPr="00D374AE">
        <w:rPr>
          <w:b/>
          <w:sz w:val="24"/>
          <w:lang w:val="kk-KZ"/>
        </w:rPr>
        <w:t xml:space="preserve">Метод испытания </w:t>
      </w:r>
      <w:r w:rsidRPr="00D374AE">
        <w:rPr>
          <w:b/>
          <w:sz w:val="24"/>
          <w:lang w:val="kk-KZ"/>
        </w:rPr>
        <w:t>«Отсоединение путем откручивания»</w:t>
      </w:r>
    </w:p>
    <w:p w:rsidR="00D374AE" w:rsidRPr="00D374AE" w:rsidRDefault="00D374AE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Используют </w:t>
      </w:r>
      <w:r w:rsidR="00D374AE" w:rsidRPr="00A0306A">
        <w:rPr>
          <w:sz w:val="24"/>
          <w:lang w:val="kk-KZ"/>
        </w:rPr>
        <w:t xml:space="preserve">метод испытания </w:t>
      </w:r>
      <w:r w:rsidRPr="00A0306A">
        <w:rPr>
          <w:sz w:val="24"/>
          <w:lang w:val="kk-KZ"/>
        </w:rPr>
        <w:t>«Отсоединение путем откручивания», указанный в приложении I.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Определяют верхний предел допуска крутящего момента по результатам испытаний и проверяют, что он не превышает значения, указанного в соответствующей части серии стандартов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80369 о </w:t>
      </w:r>
      <w:r w:rsidR="00D374AE" w:rsidRPr="00A0306A">
        <w:rPr>
          <w:sz w:val="24"/>
          <w:lang w:val="kk-KZ"/>
        </w:rPr>
        <w:t>применении</w:t>
      </w:r>
      <w:r w:rsidRPr="00A0306A">
        <w:rPr>
          <w:sz w:val="24"/>
          <w:lang w:val="kk-KZ"/>
        </w:rPr>
        <w:t>.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D374AE" w:rsidRDefault="00A0306A" w:rsidP="00A0306A">
      <w:pPr>
        <w:ind w:firstLine="567"/>
        <w:rPr>
          <w:b/>
          <w:sz w:val="24"/>
          <w:lang w:val="kk-KZ"/>
        </w:rPr>
      </w:pPr>
      <w:r w:rsidRPr="00D374AE">
        <w:rPr>
          <w:b/>
          <w:sz w:val="24"/>
          <w:lang w:val="kk-KZ"/>
        </w:rPr>
        <w:t>J.3 Статистический анализ количественных данных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D374AE" w:rsidRDefault="00A0306A" w:rsidP="00A0306A">
      <w:pPr>
        <w:ind w:firstLine="567"/>
        <w:rPr>
          <w:b/>
          <w:sz w:val="24"/>
          <w:lang w:val="kk-KZ"/>
        </w:rPr>
      </w:pPr>
      <w:r w:rsidRPr="00D374AE">
        <w:rPr>
          <w:b/>
          <w:sz w:val="24"/>
          <w:lang w:val="kk-KZ"/>
        </w:rPr>
        <w:t>J.3.1 Тест на нормальность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Данные испытаний должны быть проанализированы на предмет нормального распределения данных в соответствии с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5479.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Если данные отклоняются от нормального распределения, то данные должны быть преобразованы, при возможности, с использованием одного из многих доступных преобразований, таких как логарифмическое, экспоненциальное, преобразование Бокса-Кокса или Джонсона.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>Если преобразование данных не приводит к нормальному распределению, то для определения пределов допуска следует использовать методы, свободные от нормального распределения.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D374AE" w:rsidRDefault="00D374AE" w:rsidP="00A0306A">
      <w:pPr>
        <w:ind w:firstLine="567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Примечание</w:t>
      </w:r>
      <w:r w:rsidRPr="00D374AE">
        <w:rPr>
          <w:sz w:val="20"/>
          <w:szCs w:val="20"/>
        </w:rPr>
        <w:t xml:space="preserve"> – </w:t>
      </w:r>
      <w:r w:rsidR="00A0306A" w:rsidRPr="00D374AE">
        <w:rPr>
          <w:sz w:val="20"/>
          <w:szCs w:val="20"/>
          <w:lang w:val="kk-KZ"/>
        </w:rPr>
        <w:t>Большинство современных статистических программных пакетов включают тесты на соответствие данных нормальному распределению, а также множественные преобразования для приведения данных к нормальному распределению. Рекомендуется использовать один из этих программных пакетов для анализа данных по результатам испытаний.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D374AE" w:rsidRDefault="00A0306A" w:rsidP="00A0306A">
      <w:pPr>
        <w:ind w:firstLine="567"/>
        <w:rPr>
          <w:b/>
          <w:sz w:val="24"/>
          <w:lang w:val="kk-KZ"/>
        </w:rPr>
      </w:pPr>
      <w:r w:rsidRPr="00D374AE">
        <w:rPr>
          <w:b/>
          <w:sz w:val="24"/>
          <w:lang w:val="kk-KZ"/>
        </w:rPr>
        <w:t>J.3.2 Расчет предела допуска</w:t>
      </w:r>
    </w:p>
    <w:p w:rsidR="00D374AE" w:rsidRPr="00887FA3" w:rsidRDefault="00D374AE" w:rsidP="00A0306A">
      <w:pPr>
        <w:ind w:firstLine="567"/>
        <w:rPr>
          <w:sz w:val="24"/>
        </w:rPr>
      </w:pP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Односторонний верхний или нижний предел допуска (UTL или LTL) рассчитывают в соответствии с методами, описанными в </w:t>
      </w:r>
      <w:r w:rsidR="00D374AE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16269-6.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Если статистический нижний предел допуска имеет вид </w:t>
      </w:r>
      <w:r w:rsidR="001544E4" w:rsidRPr="001544E4">
        <w:rPr>
          <w:sz w:val="24"/>
        </w:rPr>
        <w:t xml:space="preserve">(μ – </w:t>
      </w:r>
      <w:r w:rsidR="001544E4" w:rsidRPr="001544E4">
        <w:rPr>
          <w:i/>
          <w:iCs/>
          <w:sz w:val="24"/>
        </w:rPr>
        <w:t>k</w:t>
      </w:r>
      <w:r w:rsidR="001544E4" w:rsidRPr="001544E4">
        <w:rPr>
          <w:sz w:val="24"/>
        </w:rPr>
        <w:t>σ)</w:t>
      </w:r>
      <w:r w:rsidRPr="001544E4">
        <w:rPr>
          <w:sz w:val="24"/>
          <w:lang w:val="kk-KZ"/>
        </w:rPr>
        <w:t>,</w:t>
      </w:r>
      <w:r w:rsidRPr="00A0306A">
        <w:rPr>
          <w:sz w:val="24"/>
          <w:lang w:val="kk-KZ"/>
        </w:rPr>
        <w:t xml:space="preserve"> где </w:t>
      </w:r>
      <w:r w:rsidR="001544E4" w:rsidRPr="001544E4">
        <w:rPr>
          <w:sz w:val="24"/>
        </w:rPr>
        <w:t>μ</w:t>
      </w:r>
      <w:r w:rsidRPr="00A0306A">
        <w:rPr>
          <w:sz w:val="24"/>
          <w:lang w:val="kk-KZ"/>
        </w:rPr>
        <w:t xml:space="preserve"> = (1 </w:t>
      </w:r>
      <w:r w:rsidR="001544E4" w:rsidRPr="001544E4">
        <w:rPr>
          <w:sz w:val="24"/>
        </w:rPr>
        <w:t>–</w:t>
      </w:r>
      <w:r w:rsidRPr="00A0306A">
        <w:rPr>
          <w:sz w:val="24"/>
          <w:lang w:val="kk-KZ"/>
        </w:rPr>
        <w:t xml:space="preserve"> </w:t>
      </w:r>
      <w:r w:rsidR="001544E4">
        <w:rPr>
          <w:sz w:val="24"/>
          <w:lang w:val="kk-KZ"/>
        </w:rPr>
        <w:t>α</w:t>
      </w:r>
      <w:r w:rsidRPr="00A0306A">
        <w:rPr>
          <w:sz w:val="24"/>
          <w:lang w:val="kk-KZ"/>
        </w:rPr>
        <w:t xml:space="preserve">), то </w:t>
      </w:r>
      <w:r w:rsidR="001544E4" w:rsidRPr="001544E4">
        <w:rPr>
          <w:sz w:val="24"/>
        </w:rPr>
        <w:t>(</w:t>
      </w:r>
      <w:r w:rsidRPr="001544E4">
        <w:rPr>
          <w:i/>
          <w:sz w:val="24"/>
          <w:lang w:val="kk-KZ"/>
        </w:rPr>
        <w:t>р</w:t>
      </w:r>
      <w:r w:rsidR="001544E4" w:rsidRPr="001544E4">
        <w:rPr>
          <w:i/>
          <w:sz w:val="24"/>
        </w:rPr>
        <w:t>)</w:t>
      </w:r>
      <w:r w:rsidRPr="00A0306A">
        <w:rPr>
          <w:sz w:val="24"/>
          <w:lang w:val="kk-KZ"/>
        </w:rPr>
        <w:t xml:space="preserve"> распределения выше </w:t>
      </w:r>
      <w:r w:rsidR="001544E4" w:rsidRPr="001544E4">
        <w:rPr>
          <w:sz w:val="24"/>
        </w:rPr>
        <w:t xml:space="preserve">μ – </w:t>
      </w:r>
      <w:r w:rsidR="001544E4" w:rsidRPr="001544E4">
        <w:rPr>
          <w:i/>
          <w:iCs/>
          <w:sz w:val="24"/>
        </w:rPr>
        <w:t>k</w:t>
      </w:r>
      <w:r w:rsidR="001544E4" w:rsidRPr="001544E4">
        <w:rPr>
          <w:sz w:val="24"/>
        </w:rPr>
        <w:t>σ</w:t>
      </w:r>
      <w:r w:rsidRPr="00A0306A">
        <w:rPr>
          <w:sz w:val="24"/>
          <w:lang w:val="kk-KZ"/>
        </w:rPr>
        <w:t>.</w:t>
      </w:r>
      <w:r w:rsidR="001544E4" w:rsidRPr="001544E4">
        <w:rPr>
          <w:sz w:val="24"/>
        </w:rPr>
        <w:t xml:space="preserve"> </w:t>
      </w:r>
      <w:r w:rsidRPr="00A0306A">
        <w:rPr>
          <w:sz w:val="24"/>
          <w:lang w:val="kk-KZ"/>
        </w:rPr>
        <w:t>Если статистический нижний предел допуска превышает нижний установленный предел, то данные проходят. Такая логика справедлива и для статистического верхнего предела допуска, а также для двустороннего пр</w:t>
      </w:r>
      <w:r w:rsidR="001544E4">
        <w:rPr>
          <w:sz w:val="24"/>
          <w:lang w:val="kk-KZ"/>
        </w:rPr>
        <w:t>едела допуска, просто изменив «</w:t>
      </w:r>
      <w:r w:rsidR="001544E4" w:rsidRPr="001544E4">
        <w:rPr>
          <w:sz w:val="24"/>
        </w:rPr>
        <w:t>–</w:t>
      </w:r>
      <w:r w:rsidRPr="00A0306A">
        <w:rPr>
          <w:sz w:val="24"/>
          <w:lang w:val="kk-KZ"/>
        </w:rPr>
        <w:t>» на «+» или «±».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Уровень достоверности </w:t>
      </w:r>
      <w:r w:rsidR="001544E4" w:rsidRPr="00A0306A">
        <w:rPr>
          <w:sz w:val="24"/>
          <w:lang w:val="kk-KZ"/>
        </w:rPr>
        <w:t xml:space="preserve">(1 </w:t>
      </w:r>
      <w:r w:rsidR="001544E4" w:rsidRPr="001544E4">
        <w:rPr>
          <w:sz w:val="24"/>
        </w:rPr>
        <w:t>–</w:t>
      </w:r>
      <w:r w:rsidR="001544E4" w:rsidRPr="00A0306A">
        <w:rPr>
          <w:sz w:val="24"/>
          <w:lang w:val="kk-KZ"/>
        </w:rPr>
        <w:t xml:space="preserve"> </w:t>
      </w:r>
      <w:r w:rsidR="001544E4">
        <w:rPr>
          <w:sz w:val="24"/>
          <w:lang w:val="kk-KZ"/>
        </w:rPr>
        <w:t>α</w:t>
      </w:r>
      <w:r w:rsidR="001544E4" w:rsidRPr="00A0306A">
        <w:rPr>
          <w:sz w:val="24"/>
          <w:lang w:val="kk-KZ"/>
        </w:rPr>
        <w:t>)</w:t>
      </w:r>
      <w:r w:rsidR="001544E4" w:rsidRPr="001544E4">
        <w:rPr>
          <w:sz w:val="24"/>
        </w:rPr>
        <w:t xml:space="preserve"> </w:t>
      </w:r>
      <w:r w:rsidRPr="00A0306A">
        <w:rPr>
          <w:sz w:val="24"/>
          <w:lang w:val="kk-KZ"/>
        </w:rPr>
        <w:t xml:space="preserve">и долю </w:t>
      </w:r>
      <w:r w:rsidR="001544E4" w:rsidRPr="001544E4">
        <w:rPr>
          <w:sz w:val="24"/>
        </w:rPr>
        <w:t>(</w:t>
      </w:r>
      <w:r w:rsidRPr="001544E4">
        <w:rPr>
          <w:i/>
          <w:sz w:val="24"/>
          <w:lang w:val="kk-KZ"/>
        </w:rPr>
        <w:t>р</w:t>
      </w:r>
      <w:r w:rsidR="001544E4" w:rsidRPr="001544E4">
        <w:rPr>
          <w:i/>
          <w:sz w:val="24"/>
        </w:rPr>
        <w:t>)</w:t>
      </w:r>
      <w:r w:rsidRPr="00A0306A">
        <w:rPr>
          <w:sz w:val="24"/>
          <w:lang w:val="kk-KZ"/>
        </w:rPr>
        <w:t xml:space="preserve"> распределения, используемую для расчета пределов допуска, следует определять в соответствии со стандартными рабочими процедурами </w:t>
      </w:r>
      <w:r w:rsidR="001544E4" w:rsidRPr="00A0306A">
        <w:rPr>
          <w:sz w:val="24"/>
          <w:lang w:val="kk-KZ"/>
        </w:rPr>
        <w:t>изготовителя</w:t>
      </w:r>
      <w:r w:rsidRPr="00A0306A">
        <w:rPr>
          <w:sz w:val="24"/>
          <w:lang w:val="kk-KZ"/>
        </w:rPr>
        <w:t xml:space="preserve">. </w:t>
      </w:r>
      <w:r w:rsidR="001544E4" w:rsidRPr="00A0306A">
        <w:rPr>
          <w:sz w:val="24"/>
          <w:lang w:val="kk-KZ"/>
        </w:rPr>
        <w:t xml:space="preserve">(1 </w:t>
      </w:r>
      <w:r w:rsidR="001544E4" w:rsidRPr="001544E4">
        <w:rPr>
          <w:sz w:val="24"/>
        </w:rPr>
        <w:t>–</w:t>
      </w:r>
      <w:r w:rsidR="001544E4" w:rsidRPr="00A0306A">
        <w:rPr>
          <w:sz w:val="24"/>
          <w:lang w:val="kk-KZ"/>
        </w:rPr>
        <w:t xml:space="preserve"> </w:t>
      </w:r>
      <w:r w:rsidR="001544E4">
        <w:rPr>
          <w:sz w:val="24"/>
          <w:lang w:val="kk-KZ"/>
        </w:rPr>
        <w:t>α</w:t>
      </w:r>
      <w:r w:rsidR="001544E4" w:rsidRPr="00A0306A">
        <w:rPr>
          <w:sz w:val="24"/>
          <w:lang w:val="kk-KZ"/>
        </w:rPr>
        <w:t>)</w:t>
      </w:r>
      <w:r w:rsidR="001544E4" w:rsidRPr="001544E4">
        <w:rPr>
          <w:sz w:val="24"/>
        </w:rPr>
        <w:t xml:space="preserve"> </w:t>
      </w:r>
      <w:r w:rsidR="001544E4" w:rsidRPr="00A0306A">
        <w:rPr>
          <w:sz w:val="24"/>
          <w:lang w:val="kk-KZ"/>
        </w:rPr>
        <w:t xml:space="preserve">и </w:t>
      </w:r>
      <w:r w:rsidR="001544E4" w:rsidRPr="001544E4">
        <w:rPr>
          <w:sz w:val="24"/>
        </w:rPr>
        <w:t>(</w:t>
      </w:r>
      <w:r w:rsidR="001544E4" w:rsidRPr="001544E4">
        <w:rPr>
          <w:i/>
          <w:sz w:val="24"/>
          <w:lang w:val="kk-KZ"/>
        </w:rPr>
        <w:t>р</w:t>
      </w:r>
      <w:r w:rsidR="001544E4" w:rsidRPr="001544E4">
        <w:rPr>
          <w:i/>
          <w:sz w:val="24"/>
        </w:rPr>
        <w:t>)</w:t>
      </w:r>
      <w:r w:rsidRPr="00A0306A">
        <w:rPr>
          <w:sz w:val="24"/>
          <w:lang w:val="kk-KZ"/>
        </w:rPr>
        <w:t xml:space="preserve">, как правило, определяются риском, связанным с отказом </w:t>
      </w:r>
      <w:r w:rsidR="001544E4" w:rsidRPr="00A0306A">
        <w:rPr>
          <w:sz w:val="24"/>
          <w:lang w:val="kk-KZ"/>
        </w:rPr>
        <w:t>соединителя в предполагаемом применении</w:t>
      </w:r>
      <w:r w:rsidRPr="00A0306A">
        <w:rPr>
          <w:sz w:val="24"/>
          <w:lang w:val="kk-KZ"/>
        </w:rPr>
        <w:t>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Используя соответствующую таблицу в </w:t>
      </w:r>
      <w:r w:rsidR="001544E4">
        <w:rPr>
          <w:sz w:val="24"/>
          <w:lang w:val="en-US"/>
        </w:rPr>
        <w:t>ISO</w:t>
      </w:r>
      <w:r w:rsidRPr="00A0306A">
        <w:rPr>
          <w:sz w:val="24"/>
          <w:lang w:val="kk-KZ"/>
        </w:rPr>
        <w:t xml:space="preserve"> 16269-6, определяют к по размеру выборки </w:t>
      </w:r>
      <w:r w:rsidR="001544E4" w:rsidRPr="001544E4">
        <w:rPr>
          <w:i/>
          <w:sz w:val="24"/>
        </w:rPr>
        <w:t>(</w:t>
      </w:r>
      <w:r w:rsidR="001544E4" w:rsidRPr="001544E4">
        <w:rPr>
          <w:i/>
          <w:sz w:val="24"/>
          <w:lang w:val="en-US"/>
        </w:rPr>
        <w:t>n</w:t>
      </w:r>
      <w:r w:rsidR="001544E4" w:rsidRPr="001544E4">
        <w:rPr>
          <w:i/>
          <w:sz w:val="24"/>
        </w:rPr>
        <w:t>)</w:t>
      </w:r>
      <w:r w:rsidRPr="001544E4">
        <w:rPr>
          <w:i/>
          <w:sz w:val="24"/>
          <w:lang w:val="kk-KZ"/>
        </w:rPr>
        <w:t>,</w:t>
      </w:r>
      <w:r w:rsidRPr="00A0306A">
        <w:rPr>
          <w:sz w:val="24"/>
          <w:lang w:val="kk-KZ"/>
        </w:rPr>
        <w:t xml:space="preserve"> </w:t>
      </w:r>
      <w:r w:rsidR="001544E4" w:rsidRPr="00A0306A">
        <w:rPr>
          <w:sz w:val="24"/>
          <w:lang w:val="kk-KZ"/>
        </w:rPr>
        <w:t xml:space="preserve">(1 </w:t>
      </w:r>
      <w:r w:rsidR="001544E4" w:rsidRPr="001544E4">
        <w:rPr>
          <w:sz w:val="24"/>
        </w:rPr>
        <w:t>–</w:t>
      </w:r>
      <w:r w:rsidR="001544E4" w:rsidRPr="00A0306A">
        <w:rPr>
          <w:sz w:val="24"/>
          <w:lang w:val="kk-KZ"/>
        </w:rPr>
        <w:t xml:space="preserve"> </w:t>
      </w:r>
      <w:r w:rsidR="001544E4">
        <w:rPr>
          <w:sz w:val="24"/>
          <w:lang w:val="kk-KZ"/>
        </w:rPr>
        <w:t>α</w:t>
      </w:r>
      <w:r w:rsidR="001544E4" w:rsidRPr="00A0306A">
        <w:rPr>
          <w:sz w:val="24"/>
          <w:lang w:val="kk-KZ"/>
        </w:rPr>
        <w:t>)</w:t>
      </w:r>
      <w:r w:rsidR="001544E4" w:rsidRPr="001544E4">
        <w:rPr>
          <w:sz w:val="24"/>
        </w:rPr>
        <w:t xml:space="preserve"> </w:t>
      </w:r>
      <w:r w:rsidR="001544E4" w:rsidRPr="00A0306A">
        <w:rPr>
          <w:sz w:val="24"/>
          <w:lang w:val="kk-KZ"/>
        </w:rPr>
        <w:t xml:space="preserve">и </w:t>
      </w:r>
      <w:r w:rsidR="001544E4" w:rsidRPr="001544E4">
        <w:rPr>
          <w:sz w:val="24"/>
        </w:rPr>
        <w:t>(</w:t>
      </w:r>
      <w:r w:rsidR="001544E4" w:rsidRPr="001544E4">
        <w:rPr>
          <w:i/>
          <w:sz w:val="24"/>
          <w:lang w:val="kk-KZ"/>
        </w:rPr>
        <w:t>р</w:t>
      </w:r>
      <w:r w:rsidR="001544E4" w:rsidRPr="001544E4">
        <w:rPr>
          <w:i/>
          <w:sz w:val="24"/>
        </w:rPr>
        <w:t>)</w:t>
      </w:r>
      <w:r w:rsidRPr="00A0306A">
        <w:rPr>
          <w:sz w:val="24"/>
          <w:lang w:val="kk-KZ"/>
        </w:rPr>
        <w:t>. Отдельные коэффициенты к представлены в зависимости от характеристики, имеющей одностороннюю или двустороннюю спецификацию.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Рассчитывают среднее значение выборки </w:t>
      </w:r>
      <w:r w:rsidR="001544E4" w:rsidRPr="001544E4">
        <w:rPr>
          <w:sz w:val="24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lang w:val="kk-KZ"/>
              </w:rPr>
            </m:ctrlPr>
          </m:accPr>
          <m:e>
            <m:r>
              <w:rPr>
                <w:rFonts w:ascii="Cambria Math" w:hAnsi="Cambria Math"/>
                <w:sz w:val="24"/>
                <w:lang w:val="en-US"/>
              </w:rPr>
              <m:t>x</m:t>
            </m:r>
          </m:e>
        </m:acc>
      </m:oMath>
      <w:r w:rsidR="001544E4" w:rsidRPr="001544E4">
        <w:rPr>
          <w:sz w:val="24"/>
        </w:rPr>
        <w:t>)</w:t>
      </w:r>
      <w:r w:rsidRPr="00A0306A">
        <w:rPr>
          <w:sz w:val="24"/>
          <w:lang w:val="kk-KZ"/>
        </w:rPr>
        <w:t xml:space="preserve"> и стандартное отклонение выборки </w:t>
      </w:r>
      <w:r w:rsidR="001544E4" w:rsidRPr="001544E4">
        <w:rPr>
          <w:sz w:val="24"/>
        </w:rPr>
        <w:t>(</w:t>
      </w:r>
      <w:r w:rsidRPr="001544E4">
        <w:rPr>
          <w:i/>
          <w:sz w:val="24"/>
          <w:lang w:val="kk-KZ"/>
        </w:rPr>
        <w:t>s</w:t>
      </w:r>
      <w:r w:rsidR="001544E4" w:rsidRPr="001544E4">
        <w:rPr>
          <w:i/>
          <w:sz w:val="24"/>
        </w:rPr>
        <w:t>)</w:t>
      </w:r>
      <w:r w:rsidRPr="00A0306A">
        <w:rPr>
          <w:sz w:val="24"/>
          <w:lang w:val="kk-KZ"/>
        </w:rPr>
        <w:t>.</w:t>
      </w:r>
    </w:p>
    <w:p w:rsidR="00A0306A" w:rsidRPr="00A0306A" w:rsidRDefault="00A0306A" w:rsidP="00A0306A">
      <w:pPr>
        <w:ind w:firstLine="567"/>
        <w:rPr>
          <w:sz w:val="24"/>
          <w:lang w:val="kk-KZ"/>
        </w:rPr>
      </w:pPr>
      <w:r w:rsidRPr="00A0306A">
        <w:rPr>
          <w:sz w:val="24"/>
          <w:lang w:val="kk-KZ"/>
        </w:rPr>
        <w:t xml:space="preserve">Верхний или нижний предел допуска определяют по формуле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lang w:val="kk-KZ"/>
              </w:rPr>
            </m:ctrlPr>
          </m:accPr>
          <m:e>
            <m:r>
              <w:rPr>
                <w:rFonts w:ascii="Cambria Math" w:hAnsi="Cambria Math"/>
                <w:sz w:val="24"/>
                <w:lang w:val="en-US"/>
              </w:rPr>
              <m:t>x</m:t>
            </m:r>
          </m:e>
        </m:acc>
      </m:oMath>
      <w:r w:rsidRPr="001544E4">
        <w:rPr>
          <w:i/>
          <w:sz w:val="24"/>
          <w:lang w:val="kk-KZ"/>
        </w:rPr>
        <w:t xml:space="preserve"> ± k</w:t>
      </w:r>
      <w:r w:rsidR="001544E4">
        <w:rPr>
          <w:i/>
          <w:sz w:val="24"/>
          <w:lang w:val="kk-KZ"/>
        </w:rPr>
        <w:t>·</w:t>
      </w:r>
      <w:r w:rsidRPr="001544E4">
        <w:rPr>
          <w:i/>
          <w:sz w:val="24"/>
          <w:lang w:val="kk-KZ"/>
        </w:rPr>
        <w:t>s</w:t>
      </w:r>
      <w:r w:rsidRPr="00A0306A">
        <w:rPr>
          <w:sz w:val="24"/>
          <w:lang w:val="kk-KZ"/>
        </w:rPr>
        <w:t>.</w:t>
      </w:r>
    </w:p>
    <w:p w:rsidR="001544E4" w:rsidRPr="00887FA3" w:rsidRDefault="001544E4" w:rsidP="00A0306A">
      <w:pPr>
        <w:ind w:firstLine="567"/>
        <w:rPr>
          <w:sz w:val="24"/>
        </w:rPr>
      </w:pPr>
    </w:p>
    <w:p w:rsidR="001544E4" w:rsidRPr="001544E4" w:rsidRDefault="001544E4" w:rsidP="001544E4">
      <w:pPr>
        <w:ind w:firstLine="567"/>
        <w:rPr>
          <w:sz w:val="20"/>
          <w:szCs w:val="20"/>
        </w:rPr>
      </w:pPr>
      <w:r w:rsidRPr="001544E4">
        <w:rPr>
          <w:sz w:val="20"/>
          <w:szCs w:val="20"/>
          <w:lang w:val="kk-KZ"/>
        </w:rPr>
        <w:t>Примечани</w:t>
      </w:r>
      <w:r w:rsidRPr="001544E4">
        <w:rPr>
          <w:sz w:val="20"/>
          <w:szCs w:val="20"/>
        </w:rPr>
        <w:t>я</w:t>
      </w:r>
    </w:p>
    <w:p w:rsidR="00A0306A" w:rsidRPr="00887FA3" w:rsidRDefault="001544E4" w:rsidP="001544E4">
      <w:pPr>
        <w:ind w:firstLine="567"/>
        <w:rPr>
          <w:sz w:val="20"/>
          <w:szCs w:val="20"/>
        </w:rPr>
      </w:pPr>
      <w:r w:rsidRPr="001544E4">
        <w:rPr>
          <w:sz w:val="20"/>
          <w:szCs w:val="20"/>
          <w:lang w:val="kk-KZ"/>
        </w:rPr>
        <w:t xml:space="preserve">1 </w:t>
      </w:r>
      <w:r w:rsidR="00A0306A" w:rsidRPr="001544E4">
        <w:rPr>
          <w:sz w:val="20"/>
          <w:szCs w:val="20"/>
          <w:lang w:val="kk-KZ"/>
        </w:rPr>
        <w:t>Большинство современных статистических программных пакетов включают расчет пределов допуска. Рекомендуется использовать один из этих программных пакетов для анализа результатов испытаний.</w:t>
      </w:r>
    </w:p>
    <w:p w:rsidR="00A0306A" w:rsidRPr="001544E4" w:rsidRDefault="001544E4" w:rsidP="00A0306A">
      <w:pPr>
        <w:ind w:firstLine="567"/>
        <w:rPr>
          <w:sz w:val="20"/>
          <w:szCs w:val="20"/>
          <w:lang w:val="kk-KZ"/>
        </w:rPr>
      </w:pPr>
      <w:r w:rsidRPr="001544E4">
        <w:rPr>
          <w:sz w:val="20"/>
          <w:szCs w:val="20"/>
          <w:lang w:val="kk-KZ"/>
        </w:rPr>
        <w:lastRenderedPageBreak/>
        <w:t xml:space="preserve">2 </w:t>
      </w:r>
      <w:r w:rsidR="00A0306A" w:rsidRPr="001544E4">
        <w:rPr>
          <w:sz w:val="20"/>
          <w:szCs w:val="20"/>
          <w:lang w:val="kk-KZ"/>
        </w:rPr>
        <w:t>Приведенные в таблице коэффициенты к рассчитывают с использованием обратной кумулятивной функции распределения для нецентрального распределения t и, следовательно, предполагают, что данные распределены нормально. Нарушения этого предположения могут привести к необъективности.</w:t>
      </w:r>
    </w:p>
    <w:p w:rsidR="00A0306A" w:rsidRDefault="00A0306A" w:rsidP="00586AAC">
      <w:pPr>
        <w:ind w:firstLine="567"/>
        <w:rPr>
          <w:sz w:val="24"/>
          <w:lang w:val="kk-KZ"/>
        </w:rPr>
      </w:pPr>
    </w:p>
    <w:p w:rsidR="001544E4" w:rsidRPr="001544E4" w:rsidRDefault="001544E4" w:rsidP="001544E4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25" w:name="_Toc144633430"/>
      <w:r w:rsidRPr="008B05F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K</w:t>
      </w:r>
      <w:bookmarkEnd w:id="25"/>
    </w:p>
    <w:p w:rsidR="001544E4" w:rsidRPr="008B05F6" w:rsidRDefault="001544E4" w:rsidP="001544E4">
      <w:pPr>
        <w:keepNext/>
        <w:ind w:firstLine="567"/>
        <w:jc w:val="center"/>
        <w:rPr>
          <w:i/>
          <w:sz w:val="24"/>
        </w:rPr>
      </w:pPr>
      <w:r w:rsidRPr="008B05F6">
        <w:rPr>
          <w:i/>
          <w:sz w:val="24"/>
        </w:rPr>
        <w:t>(</w:t>
      </w:r>
      <w:r>
        <w:rPr>
          <w:i/>
          <w:sz w:val="24"/>
          <w:lang w:val="kk-KZ"/>
        </w:rPr>
        <w:t>информационное</w:t>
      </w:r>
      <w:r w:rsidRPr="008B05F6">
        <w:rPr>
          <w:i/>
          <w:sz w:val="24"/>
        </w:rPr>
        <w:t>)</w:t>
      </w:r>
    </w:p>
    <w:p w:rsidR="001544E4" w:rsidRPr="00887FA3" w:rsidRDefault="001544E4" w:rsidP="00586AAC">
      <w:pPr>
        <w:ind w:firstLine="567"/>
        <w:rPr>
          <w:sz w:val="24"/>
        </w:rPr>
      </w:pPr>
    </w:p>
    <w:p w:rsidR="001544E4" w:rsidRPr="00D63D2D" w:rsidRDefault="001544E4" w:rsidP="00D63D2D">
      <w:pPr>
        <w:ind w:firstLine="567"/>
        <w:jc w:val="center"/>
        <w:rPr>
          <w:b/>
          <w:sz w:val="24"/>
          <w:lang w:val="kk-KZ"/>
        </w:rPr>
      </w:pPr>
      <w:r w:rsidRPr="00D63D2D">
        <w:rPr>
          <w:b/>
          <w:sz w:val="24"/>
          <w:lang w:val="kk-KZ"/>
        </w:rPr>
        <w:t>Терминология. Алфавитный указатель определенных терминов</w:t>
      </w:r>
    </w:p>
    <w:p w:rsidR="00D63D2D" w:rsidRPr="00887FA3" w:rsidRDefault="00D63D2D" w:rsidP="00D63D2D">
      <w:pPr>
        <w:ind w:firstLine="567"/>
        <w:rPr>
          <w:sz w:val="24"/>
        </w:rPr>
      </w:pPr>
    </w:p>
    <w:p w:rsidR="00D63D2D" w:rsidRPr="00D63D2D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ИЗГОТОВИТЕЛЬ</w:t>
      </w:r>
      <w:r w:rsidR="00D63D2D">
        <w:rPr>
          <w:sz w:val="24"/>
          <w:lang w:val="kk-KZ"/>
        </w:rPr>
        <w:t>…</w:t>
      </w:r>
      <w:r w:rsidR="00D63D2D" w:rsidRPr="00887FA3">
        <w:rPr>
          <w:sz w:val="24"/>
        </w:rPr>
        <w:t>…..……………………………………………</w:t>
      </w:r>
      <w:r w:rsidR="00D63D2D" w:rsidRPr="00D63D2D">
        <w:rPr>
          <w:sz w:val="24"/>
          <w:lang w:val="kk-KZ"/>
        </w:rPr>
        <w:t xml:space="preserve">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14971:2007</w:t>
      </w:r>
      <w:r w:rsidR="00D63D2D" w:rsidRPr="00D63D2D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2.8</w:t>
      </w:r>
      <w:r w:rsidR="00D63D2D" w:rsidRPr="00D63D2D">
        <w:rPr>
          <w:sz w:val="24"/>
        </w:rPr>
        <w:t>)</w:t>
      </w:r>
      <w:r w:rsidR="00D63D2D" w:rsidRPr="00D63D2D">
        <w:rPr>
          <w:sz w:val="24"/>
          <w:lang w:val="kk-KZ"/>
        </w:rPr>
        <w:t xml:space="preserve"> </w:t>
      </w:r>
      <w:r w:rsidRPr="00D63D2D">
        <w:rPr>
          <w:sz w:val="24"/>
          <w:lang w:val="kk-KZ"/>
        </w:rPr>
        <w:t xml:space="preserve"> </w:t>
      </w:r>
    </w:p>
    <w:p w:rsidR="00D63D2D" w:rsidRPr="00D63D2D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МАЛЫЙ ДИАМЕТР</w:t>
      </w:r>
      <w:r w:rsidR="00D63D2D">
        <w:rPr>
          <w:sz w:val="24"/>
        </w:rPr>
        <w:t>……………………………………………</w:t>
      </w:r>
      <w:r w:rsidR="00D63D2D" w:rsidRPr="00D63D2D">
        <w:rPr>
          <w:sz w:val="24"/>
        </w:rPr>
        <w:t>.</w:t>
      </w:r>
      <w:r w:rsidR="00D63D2D" w:rsidRPr="00D63D2D">
        <w:rPr>
          <w:sz w:val="24"/>
          <w:lang w:val="kk-KZ"/>
        </w:rPr>
        <w:t xml:space="preserve">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80369-1:2010</w:t>
      </w:r>
      <w:r w:rsidR="00D63D2D" w:rsidRPr="00D63D2D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3.13</w:t>
      </w:r>
      <w:r w:rsidR="00D63D2D" w:rsidRPr="00D63D2D">
        <w:rPr>
          <w:sz w:val="24"/>
        </w:rPr>
        <w:t>)</w:t>
      </w:r>
    </w:p>
    <w:p w:rsidR="001544E4" w:rsidRPr="00D63D2D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МЕДИЦИНСКОЕ ИЗДЕЛИЕ...........................................</w:t>
      </w:r>
      <w:r w:rsidR="00D63D2D" w:rsidRPr="00887FA3">
        <w:rPr>
          <w:sz w:val="24"/>
        </w:rPr>
        <w:t>....</w:t>
      </w:r>
      <w:r w:rsidRPr="00D63D2D">
        <w:rPr>
          <w:sz w:val="24"/>
          <w:lang w:val="kk-KZ"/>
        </w:rPr>
        <w:t>..........</w:t>
      </w:r>
      <w:r w:rsidR="00D63D2D" w:rsidRPr="00D63D2D">
        <w:rPr>
          <w:sz w:val="24"/>
          <w:lang w:val="kk-KZ"/>
        </w:rPr>
        <w:t xml:space="preserve">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14971:2007</w:t>
      </w:r>
      <w:r w:rsidR="00D63D2D" w:rsidRPr="00D63D2D">
        <w:rPr>
          <w:sz w:val="24"/>
        </w:rPr>
        <w:t xml:space="preserve"> (</w:t>
      </w:r>
      <w:r w:rsidRPr="00D63D2D">
        <w:rPr>
          <w:sz w:val="24"/>
          <w:lang w:val="kk-KZ"/>
        </w:rPr>
        <w:t>2.8</w:t>
      </w:r>
      <w:r w:rsidR="00D63D2D" w:rsidRPr="00D63D2D">
        <w:rPr>
          <w:sz w:val="24"/>
        </w:rPr>
        <w:t>)</w:t>
      </w:r>
    </w:p>
    <w:p w:rsidR="001544E4" w:rsidRPr="00D63D2D" w:rsidRDefault="001544E4" w:rsidP="00D63D2D">
      <w:pPr>
        <w:ind w:firstLine="567"/>
        <w:rPr>
          <w:sz w:val="24"/>
          <w:lang w:val="kk-KZ"/>
        </w:rPr>
      </w:pPr>
      <w:r w:rsidRPr="00D63D2D">
        <w:rPr>
          <w:sz w:val="24"/>
          <w:lang w:val="kk-KZ"/>
        </w:rPr>
        <w:t>МЕТОД ИСПЫТАНИЯ..................................................................................</w:t>
      </w:r>
      <w:r w:rsidR="00D63D2D" w:rsidRPr="00887FA3">
        <w:rPr>
          <w:sz w:val="24"/>
        </w:rPr>
        <w:t>.....</w:t>
      </w:r>
      <w:r w:rsidRPr="00D63D2D">
        <w:rPr>
          <w:sz w:val="24"/>
          <w:lang w:val="kk-KZ"/>
        </w:rPr>
        <w:t>..........3.1</w:t>
      </w:r>
    </w:p>
    <w:p w:rsidR="00D63D2D" w:rsidRPr="00D63D2D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ПРИМЕНЕНИЕ .....................</w:t>
      </w:r>
      <w:r w:rsidR="00D63D2D" w:rsidRPr="00887FA3">
        <w:rPr>
          <w:sz w:val="24"/>
        </w:rPr>
        <w:t>............................................</w:t>
      </w:r>
      <w:r w:rsidRPr="00D63D2D">
        <w:rPr>
          <w:sz w:val="24"/>
          <w:lang w:val="kk-KZ"/>
        </w:rPr>
        <w:t xml:space="preserve">...........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80369-1:2010</w:t>
      </w:r>
      <w:r w:rsidR="00D63D2D" w:rsidRPr="00D63D2D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3.2</w:t>
      </w:r>
      <w:r w:rsidR="00D63D2D" w:rsidRPr="00D63D2D">
        <w:rPr>
          <w:sz w:val="24"/>
        </w:rPr>
        <w:t>)</w:t>
      </w:r>
    </w:p>
    <w:p w:rsidR="00D63D2D" w:rsidRPr="00D63D2D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ПРИНАДЛЕЖНОСТЬ............</w:t>
      </w:r>
      <w:r w:rsidR="00D63D2D" w:rsidRPr="00887FA3">
        <w:rPr>
          <w:sz w:val="24"/>
        </w:rPr>
        <w:t>.............................................</w:t>
      </w:r>
      <w:r w:rsidRPr="00D63D2D">
        <w:rPr>
          <w:sz w:val="24"/>
          <w:lang w:val="kk-KZ"/>
        </w:rPr>
        <w:t>........</w:t>
      </w:r>
      <w:r w:rsidR="00D63D2D" w:rsidRPr="00D63D2D">
        <w:rPr>
          <w:sz w:val="24"/>
          <w:lang w:val="kk-KZ"/>
        </w:rPr>
        <w:t xml:space="preserve">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80369-1:2010</w:t>
      </w:r>
      <w:r w:rsidR="00D63D2D" w:rsidRPr="00D63D2D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3.1</w:t>
      </w:r>
      <w:r w:rsidR="00D63D2D" w:rsidRPr="00D63D2D">
        <w:rPr>
          <w:sz w:val="24"/>
        </w:rPr>
        <w:t>)</w:t>
      </w:r>
    </w:p>
    <w:p w:rsidR="00D63D2D" w:rsidRPr="00D63D2D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ПРОЦЕДУРА.....................</w:t>
      </w:r>
      <w:r w:rsidR="00D63D2D" w:rsidRPr="00887FA3">
        <w:rPr>
          <w:sz w:val="24"/>
        </w:rPr>
        <w:t>............................................</w:t>
      </w:r>
      <w:r w:rsidRPr="00D63D2D">
        <w:rPr>
          <w:sz w:val="24"/>
          <w:lang w:val="kk-KZ"/>
        </w:rPr>
        <w:t xml:space="preserve">...............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14971:2007</w:t>
      </w:r>
      <w:r w:rsidR="00D63D2D" w:rsidRPr="00D63D2D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2.12</w:t>
      </w:r>
      <w:r w:rsidR="00D63D2D" w:rsidRPr="00D63D2D">
        <w:rPr>
          <w:sz w:val="24"/>
        </w:rPr>
        <w:t>)</w:t>
      </w:r>
    </w:p>
    <w:p w:rsidR="00D63D2D" w:rsidRPr="00D63D2D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РИСК..............................</w:t>
      </w:r>
      <w:r w:rsidR="00D63D2D" w:rsidRPr="00887FA3">
        <w:rPr>
          <w:sz w:val="24"/>
        </w:rPr>
        <w:t>............................................</w:t>
      </w:r>
      <w:r w:rsidRPr="00D63D2D">
        <w:rPr>
          <w:sz w:val="24"/>
          <w:lang w:val="kk-KZ"/>
        </w:rPr>
        <w:t xml:space="preserve">...................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14971:2007</w:t>
      </w:r>
      <w:r w:rsidR="00D63D2D" w:rsidRPr="00D63D2D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2.16</w:t>
      </w:r>
      <w:r w:rsidR="00D63D2D" w:rsidRPr="00D63D2D">
        <w:rPr>
          <w:sz w:val="24"/>
        </w:rPr>
        <w:t>)</w:t>
      </w:r>
    </w:p>
    <w:p w:rsidR="00D63D2D" w:rsidRPr="00887FA3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СОЕДИНЕНИЕ .........</w:t>
      </w:r>
      <w:r w:rsidR="00D63D2D" w:rsidRPr="00887FA3">
        <w:rPr>
          <w:sz w:val="24"/>
        </w:rPr>
        <w:t>..........................................</w:t>
      </w:r>
      <w:r w:rsidRPr="00D63D2D">
        <w:rPr>
          <w:sz w:val="24"/>
          <w:lang w:val="kk-KZ"/>
        </w:rPr>
        <w:t xml:space="preserve">.......................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80369-1:2010</w:t>
      </w:r>
      <w:r w:rsidR="00D63D2D" w:rsidRPr="00887FA3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3.3</w:t>
      </w:r>
      <w:r w:rsidR="00D63D2D" w:rsidRPr="00887FA3">
        <w:rPr>
          <w:sz w:val="24"/>
        </w:rPr>
        <w:t>)</w:t>
      </w:r>
    </w:p>
    <w:p w:rsidR="00D63D2D" w:rsidRPr="00887FA3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СОЕДИНИТЕЛЬ .....................</w:t>
      </w:r>
      <w:r w:rsidR="00D63D2D" w:rsidRPr="00887FA3">
        <w:rPr>
          <w:sz w:val="24"/>
        </w:rPr>
        <w:t>..........................................</w:t>
      </w:r>
      <w:r w:rsidRPr="00D63D2D">
        <w:rPr>
          <w:sz w:val="24"/>
          <w:lang w:val="kk-KZ"/>
        </w:rPr>
        <w:t xml:space="preserve">.........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80369-1:2010</w:t>
      </w:r>
      <w:r w:rsidR="00D63D2D" w:rsidRPr="00887FA3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3.4</w:t>
      </w:r>
      <w:r w:rsidR="00D63D2D" w:rsidRPr="00887FA3">
        <w:rPr>
          <w:sz w:val="24"/>
        </w:rPr>
        <w:t>)</w:t>
      </w:r>
    </w:p>
    <w:p w:rsidR="00D63D2D" w:rsidRPr="00887FA3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РИСК..............................</w:t>
      </w:r>
      <w:r w:rsidR="00D63D2D" w:rsidRPr="00887FA3">
        <w:rPr>
          <w:sz w:val="24"/>
        </w:rPr>
        <w:t>............................................</w:t>
      </w:r>
      <w:r w:rsidRPr="00D63D2D">
        <w:rPr>
          <w:sz w:val="24"/>
          <w:lang w:val="kk-KZ"/>
        </w:rPr>
        <w:t xml:space="preserve">...................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14971:2007</w:t>
      </w:r>
      <w:r w:rsidR="00D63D2D" w:rsidRPr="00887FA3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2.16</w:t>
      </w:r>
      <w:r w:rsidR="00D63D2D" w:rsidRPr="00887FA3">
        <w:rPr>
          <w:sz w:val="24"/>
        </w:rPr>
        <w:t>)</w:t>
      </w:r>
    </w:p>
    <w:p w:rsidR="00D63D2D" w:rsidRPr="00887FA3" w:rsidRDefault="001544E4" w:rsidP="00D63D2D">
      <w:pPr>
        <w:ind w:firstLine="567"/>
        <w:rPr>
          <w:sz w:val="24"/>
        </w:rPr>
      </w:pPr>
      <w:r w:rsidRPr="00D63D2D">
        <w:rPr>
          <w:sz w:val="24"/>
          <w:lang w:val="kk-KZ"/>
        </w:rPr>
        <w:t>СОЕДИНЕНИЕ ....</w:t>
      </w:r>
      <w:r w:rsidR="00D63D2D" w:rsidRPr="00887FA3">
        <w:rPr>
          <w:sz w:val="24"/>
        </w:rPr>
        <w:t>............................................</w:t>
      </w:r>
      <w:r w:rsidRPr="00D63D2D">
        <w:rPr>
          <w:sz w:val="24"/>
          <w:lang w:val="kk-KZ"/>
        </w:rPr>
        <w:t xml:space="preserve">............................ </w:t>
      </w:r>
      <w:r w:rsidR="00D63D2D">
        <w:rPr>
          <w:sz w:val="24"/>
          <w:lang w:val="en-US"/>
        </w:rPr>
        <w:t>ISO</w:t>
      </w:r>
      <w:r w:rsidR="00D63D2D">
        <w:rPr>
          <w:sz w:val="24"/>
          <w:lang w:val="kk-KZ"/>
        </w:rPr>
        <w:t xml:space="preserve"> 80369-1:2010</w:t>
      </w:r>
      <w:r w:rsidR="00D63D2D" w:rsidRPr="00887FA3">
        <w:rPr>
          <w:sz w:val="24"/>
        </w:rPr>
        <w:t xml:space="preserve"> (</w:t>
      </w:r>
      <w:r w:rsidR="00D63D2D" w:rsidRPr="00D63D2D">
        <w:rPr>
          <w:sz w:val="24"/>
          <w:lang w:val="kk-KZ"/>
        </w:rPr>
        <w:t>3.3</w:t>
      </w:r>
      <w:r w:rsidR="00D63D2D" w:rsidRPr="00887FA3">
        <w:rPr>
          <w:sz w:val="24"/>
        </w:rPr>
        <w:t>)</w:t>
      </w:r>
    </w:p>
    <w:p w:rsidR="001544E4" w:rsidRPr="00D63D2D" w:rsidRDefault="001544E4" w:rsidP="001544E4">
      <w:pPr>
        <w:ind w:firstLine="567"/>
        <w:rPr>
          <w:sz w:val="24"/>
          <w:lang w:val="kk-KZ"/>
        </w:rPr>
      </w:pPr>
      <w:r w:rsidRPr="00D63D2D">
        <w:rPr>
          <w:sz w:val="24"/>
          <w:lang w:val="kk-KZ"/>
        </w:rPr>
        <w:t>ТИПОВОЙ МЕТОД ИСПЫТАНИЯ...............</w:t>
      </w:r>
      <w:r w:rsidR="00D63D2D" w:rsidRPr="00D63D2D">
        <w:rPr>
          <w:sz w:val="24"/>
        </w:rPr>
        <w:t>...........................................</w:t>
      </w:r>
      <w:r w:rsidRPr="00D63D2D">
        <w:rPr>
          <w:sz w:val="24"/>
          <w:lang w:val="kk-KZ"/>
        </w:rPr>
        <w:t>.................3.2</w:t>
      </w:r>
    </w:p>
    <w:p w:rsidR="006044EE" w:rsidRPr="00474487" w:rsidRDefault="006044EE" w:rsidP="006044EE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kk-KZ"/>
        </w:rPr>
      </w:pPr>
      <w:bookmarkStart w:id="26" w:name="_Toc144633431"/>
      <w:r w:rsidRPr="00474487">
        <w:rPr>
          <w:sz w:val="24"/>
          <w:szCs w:val="24"/>
          <w:lang w:val="kk-KZ"/>
        </w:rPr>
        <w:lastRenderedPageBreak/>
        <w:t>Библиография</w:t>
      </w:r>
      <w:bookmarkEnd w:id="26"/>
    </w:p>
    <w:p w:rsidR="006044EE" w:rsidRPr="00474487" w:rsidRDefault="006044EE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2C678C" w:rsidRPr="00887FA3" w:rsidRDefault="002C678C" w:rsidP="00887FA3">
      <w:pPr>
        <w:ind w:firstLine="567"/>
        <w:rPr>
          <w:sz w:val="24"/>
          <w:lang w:val="kk-KZ"/>
        </w:rPr>
      </w:pPr>
      <w:bookmarkStart w:id="27" w:name="_Toc422416441"/>
      <w:bookmarkStart w:id="28" w:name="_Toc422419042"/>
      <w:bookmarkStart w:id="29" w:name="_Toc422477402"/>
      <w:bookmarkStart w:id="30" w:name="_Toc422478279"/>
      <w:bookmarkStart w:id="31" w:name="_Toc422479733"/>
      <w:bookmarkStart w:id="32" w:name="_Toc422490934"/>
      <w:bookmarkStart w:id="33" w:name="_Toc460921745"/>
      <w:bookmarkStart w:id="34" w:name="_Toc462220266"/>
      <w:bookmarkStart w:id="35" w:name="_Toc9597720"/>
      <w:r w:rsidRPr="00887FA3">
        <w:rPr>
          <w:sz w:val="24"/>
          <w:lang w:val="kk-KZ"/>
        </w:rPr>
        <w:t>[1] ISO 5479</w:t>
      </w:r>
      <w:r w:rsidR="00887FA3" w:rsidRPr="00887FA3">
        <w:rPr>
          <w:sz w:val="24"/>
          <w:lang w:val="kk-KZ"/>
        </w:rPr>
        <w:t>:1997</w:t>
      </w:r>
      <w:r w:rsidRPr="00887FA3">
        <w:rPr>
          <w:sz w:val="24"/>
          <w:lang w:val="kk-KZ"/>
        </w:rPr>
        <w:t xml:space="preserve"> Stati</w:t>
      </w:r>
      <w:r w:rsidR="00887FA3">
        <w:rPr>
          <w:sz w:val="24"/>
          <w:lang w:val="kk-KZ"/>
        </w:rPr>
        <w:t xml:space="preserve">stical interpretation of data – </w:t>
      </w:r>
      <w:r w:rsidRPr="00887FA3">
        <w:rPr>
          <w:sz w:val="24"/>
          <w:lang w:val="kk-KZ"/>
        </w:rPr>
        <w:t>Tests for departure from the normal distribution</w:t>
      </w:r>
      <w:r w:rsidR="00887FA3" w:rsidRPr="00887FA3">
        <w:rPr>
          <w:sz w:val="24"/>
          <w:lang w:val="kk-KZ"/>
        </w:rPr>
        <w:t xml:space="preserve"> (Статистическая обработка данных. Критерии отклонения от нормального распределения).</w:t>
      </w:r>
    </w:p>
    <w:p w:rsidR="002C678C" w:rsidRPr="00887FA3" w:rsidRDefault="002C678C" w:rsidP="00887FA3">
      <w:pPr>
        <w:ind w:firstLine="567"/>
        <w:rPr>
          <w:sz w:val="24"/>
          <w:lang w:val="kk-KZ"/>
        </w:rPr>
      </w:pPr>
      <w:r w:rsidRPr="00887FA3">
        <w:rPr>
          <w:sz w:val="24"/>
          <w:lang w:val="kk-KZ"/>
        </w:rPr>
        <w:t>[2] ISO/IEC/TR 10000-1</w:t>
      </w:r>
      <w:r w:rsidR="00887FA3" w:rsidRPr="00887FA3">
        <w:rPr>
          <w:sz w:val="24"/>
          <w:lang w:val="kk-KZ"/>
        </w:rPr>
        <w:t>:1998</w:t>
      </w:r>
      <w:r w:rsidRPr="00887FA3">
        <w:rPr>
          <w:sz w:val="24"/>
          <w:lang w:val="kk-KZ"/>
        </w:rPr>
        <w:t xml:space="preserve"> Information technology</w:t>
      </w:r>
      <w:r w:rsidR="00887FA3">
        <w:rPr>
          <w:sz w:val="24"/>
          <w:lang w:val="kk-KZ"/>
        </w:rPr>
        <w:t xml:space="preserve"> – </w:t>
      </w:r>
      <w:r w:rsidRPr="00887FA3">
        <w:rPr>
          <w:sz w:val="24"/>
          <w:lang w:val="kk-KZ"/>
        </w:rPr>
        <w:t>Framework and taxonomy of International</w:t>
      </w:r>
      <w:r w:rsidR="00887FA3">
        <w:rPr>
          <w:sz w:val="24"/>
          <w:lang w:val="kk-KZ"/>
        </w:rPr>
        <w:t xml:space="preserve"> </w:t>
      </w:r>
      <w:r w:rsidRPr="00887FA3">
        <w:rPr>
          <w:sz w:val="24"/>
          <w:lang w:val="kk-KZ"/>
        </w:rPr>
        <w:t>Standardized Profiles</w:t>
      </w:r>
      <w:r w:rsidR="00887FA3">
        <w:rPr>
          <w:sz w:val="24"/>
          <w:lang w:val="kk-KZ"/>
        </w:rPr>
        <w:t xml:space="preserve"> – </w:t>
      </w:r>
      <w:r w:rsidRPr="00887FA3">
        <w:rPr>
          <w:sz w:val="24"/>
          <w:lang w:val="kk-KZ"/>
        </w:rPr>
        <w:t>Part 1: General principles and documentation framework</w:t>
      </w:r>
      <w:r w:rsidR="00887FA3" w:rsidRPr="00887FA3">
        <w:rPr>
          <w:sz w:val="24"/>
          <w:lang w:val="kk-KZ"/>
        </w:rPr>
        <w:t xml:space="preserve"> (Информационные технологии. Основы и таксономия международных стандартизованных профилей. Часть 1. </w:t>
      </w:r>
      <w:proofErr w:type="gramStart"/>
      <w:r w:rsidR="00887FA3" w:rsidRPr="00887FA3">
        <w:rPr>
          <w:sz w:val="24"/>
          <w:lang w:val="kk-KZ"/>
        </w:rPr>
        <w:t>Общие принципы и структура документации).</w:t>
      </w:r>
      <w:proofErr w:type="gramEnd"/>
    </w:p>
    <w:p w:rsidR="002C678C" w:rsidRPr="00887FA3" w:rsidRDefault="002C678C" w:rsidP="00887FA3">
      <w:pPr>
        <w:ind w:firstLine="567"/>
        <w:rPr>
          <w:sz w:val="24"/>
          <w:lang w:val="kk-KZ"/>
        </w:rPr>
      </w:pPr>
      <w:r w:rsidRPr="00887FA3">
        <w:rPr>
          <w:sz w:val="24"/>
          <w:lang w:val="kk-KZ"/>
        </w:rPr>
        <w:t>[3] ISO 10241-1</w:t>
      </w:r>
      <w:r w:rsidR="00887FA3" w:rsidRPr="00887FA3">
        <w:rPr>
          <w:sz w:val="24"/>
          <w:lang w:val="kk-KZ"/>
        </w:rPr>
        <w:t>:2011</w:t>
      </w:r>
      <w:r w:rsidRPr="00887FA3">
        <w:rPr>
          <w:sz w:val="24"/>
          <w:lang w:val="kk-KZ"/>
        </w:rPr>
        <w:t xml:space="preserve"> Terminological entries in standards</w:t>
      </w:r>
      <w:r w:rsidR="00887FA3">
        <w:rPr>
          <w:sz w:val="24"/>
          <w:lang w:val="kk-KZ"/>
        </w:rPr>
        <w:t xml:space="preserve"> – </w:t>
      </w:r>
      <w:r w:rsidRPr="00887FA3">
        <w:rPr>
          <w:sz w:val="24"/>
          <w:lang w:val="kk-KZ"/>
        </w:rPr>
        <w:t>Part 1: General requirements and examples</w:t>
      </w:r>
      <w:r w:rsidR="00887FA3">
        <w:rPr>
          <w:sz w:val="24"/>
          <w:lang w:val="kk-KZ"/>
        </w:rPr>
        <w:t xml:space="preserve"> </w:t>
      </w:r>
      <w:r w:rsidRPr="00887FA3">
        <w:rPr>
          <w:sz w:val="24"/>
          <w:lang w:val="kk-KZ"/>
        </w:rPr>
        <w:t>of presentation</w:t>
      </w:r>
      <w:r w:rsidR="00887FA3" w:rsidRPr="00887FA3">
        <w:rPr>
          <w:sz w:val="24"/>
          <w:lang w:val="kk-KZ"/>
        </w:rPr>
        <w:t xml:space="preserve"> (Терминологические статьи в стандартах. Часть 1. </w:t>
      </w:r>
      <w:proofErr w:type="gramStart"/>
      <w:r w:rsidR="00887FA3" w:rsidRPr="00887FA3">
        <w:rPr>
          <w:sz w:val="24"/>
          <w:lang w:val="kk-KZ"/>
        </w:rPr>
        <w:t>Общие требования и примеры представления).</w:t>
      </w:r>
      <w:proofErr w:type="gramEnd"/>
    </w:p>
    <w:p w:rsidR="002C678C" w:rsidRPr="00887FA3" w:rsidRDefault="002C678C" w:rsidP="00887FA3">
      <w:pPr>
        <w:ind w:firstLine="567"/>
        <w:rPr>
          <w:sz w:val="24"/>
          <w:lang w:val="kk-KZ"/>
        </w:rPr>
      </w:pPr>
      <w:r w:rsidRPr="00887FA3">
        <w:rPr>
          <w:sz w:val="24"/>
          <w:lang w:val="kk-KZ"/>
        </w:rPr>
        <w:t>[4] ISO 10241-2</w:t>
      </w:r>
      <w:r w:rsidR="00887FA3" w:rsidRPr="00887FA3">
        <w:rPr>
          <w:sz w:val="24"/>
          <w:lang w:val="kk-KZ"/>
        </w:rPr>
        <w:t>:2012</w:t>
      </w:r>
      <w:r w:rsidRPr="00887FA3">
        <w:rPr>
          <w:sz w:val="24"/>
          <w:lang w:val="kk-KZ"/>
        </w:rPr>
        <w:t xml:space="preserve"> Terminological entries in standards</w:t>
      </w:r>
      <w:r w:rsidR="00887FA3">
        <w:rPr>
          <w:sz w:val="24"/>
          <w:lang w:val="kk-KZ"/>
        </w:rPr>
        <w:t xml:space="preserve"> – </w:t>
      </w:r>
      <w:r w:rsidRPr="00887FA3">
        <w:rPr>
          <w:sz w:val="24"/>
          <w:lang w:val="kk-KZ"/>
        </w:rPr>
        <w:t>Part 2: Adoption of standardized</w:t>
      </w:r>
      <w:r w:rsidR="00887FA3">
        <w:rPr>
          <w:sz w:val="24"/>
          <w:lang w:val="kk-KZ"/>
        </w:rPr>
        <w:t xml:space="preserve"> </w:t>
      </w:r>
      <w:r w:rsidRPr="00887FA3">
        <w:rPr>
          <w:sz w:val="24"/>
          <w:lang w:val="kk-KZ"/>
        </w:rPr>
        <w:t>terminological entries</w:t>
      </w:r>
      <w:r w:rsidR="00887FA3" w:rsidRPr="00887FA3">
        <w:rPr>
          <w:sz w:val="24"/>
          <w:lang w:val="kk-KZ"/>
        </w:rPr>
        <w:t xml:space="preserve"> (Терминологические статьи в стандартах. Часть 2. </w:t>
      </w:r>
      <w:proofErr w:type="gramStart"/>
      <w:r w:rsidR="00887FA3" w:rsidRPr="00887FA3">
        <w:rPr>
          <w:sz w:val="24"/>
          <w:lang w:val="kk-KZ"/>
        </w:rPr>
        <w:t>Принятие стандартизованных терминологических статей).</w:t>
      </w:r>
      <w:proofErr w:type="gramEnd"/>
    </w:p>
    <w:p w:rsidR="002C678C" w:rsidRPr="00887FA3" w:rsidRDefault="002C678C" w:rsidP="00887FA3">
      <w:pPr>
        <w:ind w:firstLine="567"/>
        <w:rPr>
          <w:sz w:val="24"/>
          <w:lang w:val="kk-KZ"/>
        </w:rPr>
      </w:pPr>
      <w:r w:rsidRPr="00887FA3">
        <w:rPr>
          <w:sz w:val="24"/>
          <w:lang w:val="kk-KZ"/>
        </w:rPr>
        <w:t>[5] ISO 16269-6</w:t>
      </w:r>
      <w:r w:rsidR="00887FA3" w:rsidRPr="00887FA3">
        <w:rPr>
          <w:sz w:val="24"/>
          <w:lang w:val="kk-KZ"/>
        </w:rPr>
        <w:t>:2014</w:t>
      </w:r>
      <w:r w:rsidRPr="00887FA3">
        <w:rPr>
          <w:sz w:val="24"/>
          <w:lang w:val="kk-KZ"/>
        </w:rPr>
        <w:t xml:space="preserve"> Statistical interpretation of data</w:t>
      </w:r>
      <w:r w:rsidR="00887FA3">
        <w:rPr>
          <w:sz w:val="24"/>
          <w:lang w:val="kk-KZ"/>
        </w:rPr>
        <w:t xml:space="preserve"> – </w:t>
      </w:r>
      <w:r w:rsidRPr="00887FA3">
        <w:rPr>
          <w:sz w:val="24"/>
          <w:lang w:val="kk-KZ"/>
        </w:rPr>
        <w:t>Part 6: Determination of statistical tolerance intervals</w:t>
      </w:r>
      <w:r w:rsidR="00887FA3" w:rsidRPr="00887FA3">
        <w:rPr>
          <w:sz w:val="24"/>
          <w:lang w:val="kk-KZ"/>
        </w:rPr>
        <w:t xml:space="preserve"> (Статистическое представление данных. Часть 6. </w:t>
      </w:r>
      <w:proofErr w:type="gramStart"/>
      <w:r w:rsidR="00887FA3" w:rsidRPr="00887FA3">
        <w:rPr>
          <w:sz w:val="24"/>
          <w:lang w:val="kk-KZ"/>
        </w:rPr>
        <w:t>Определение статистических толерантных интервалов).</w:t>
      </w:r>
      <w:proofErr w:type="gramEnd"/>
    </w:p>
    <w:p w:rsidR="002C678C" w:rsidRPr="00887FA3" w:rsidRDefault="002C678C" w:rsidP="00887FA3">
      <w:pPr>
        <w:ind w:firstLine="567"/>
        <w:rPr>
          <w:sz w:val="24"/>
          <w:lang w:val="kk-KZ"/>
        </w:rPr>
      </w:pPr>
      <w:r w:rsidRPr="00887FA3">
        <w:rPr>
          <w:sz w:val="24"/>
          <w:lang w:val="kk-KZ"/>
        </w:rPr>
        <w:t>[6] IEC 60027 (</w:t>
      </w:r>
      <w:r w:rsidR="00887FA3" w:rsidRPr="00887FA3">
        <w:rPr>
          <w:sz w:val="24"/>
          <w:lang w:val="kk-KZ"/>
        </w:rPr>
        <w:t>все части</w:t>
      </w:r>
      <w:r w:rsidRPr="00887FA3">
        <w:rPr>
          <w:sz w:val="24"/>
          <w:lang w:val="kk-KZ"/>
        </w:rPr>
        <w:t>)</w:t>
      </w:r>
      <w:r w:rsidR="00887FA3" w:rsidRPr="00887FA3">
        <w:rPr>
          <w:sz w:val="24"/>
          <w:lang w:val="kk-KZ"/>
        </w:rPr>
        <w:t xml:space="preserve"> </w:t>
      </w:r>
      <w:r w:rsidRPr="00887FA3">
        <w:rPr>
          <w:sz w:val="24"/>
          <w:lang w:val="kk-KZ"/>
        </w:rPr>
        <w:t>Letter symbols to be used in electrical technology</w:t>
      </w:r>
      <w:r w:rsidR="00887FA3" w:rsidRPr="00887FA3">
        <w:rPr>
          <w:sz w:val="24"/>
          <w:lang w:val="kk-KZ"/>
        </w:rPr>
        <w:t xml:space="preserve"> (Обозначения буквенные, применяемые в электротехнике).</w:t>
      </w:r>
    </w:p>
    <w:p w:rsidR="002C678C" w:rsidRPr="00887FA3" w:rsidRDefault="002C678C" w:rsidP="00887FA3">
      <w:pPr>
        <w:ind w:firstLine="567"/>
        <w:rPr>
          <w:sz w:val="24"/>
          <w:lang w:val="kk-KZ"/>
        </w:rPr>
      </w:pPr>
      <w:r w:rsidRPr="00887FA3">
        <w:rPr>
          <w:sz w:val="24"/>
          <w:lang w:val="kk-KZ"/>
        </w:rPr>
        <w:t>[7] ISO 80000 (</w:t>
      </w:r>
      <w:r w:rsidR="00887FA3" w:rsidRPr="00887FA3">
        <w:rPr>
          <w:sz w:val="24"/>
          <w:lang w:val="kk-KZ"/>
        </w:rPr>
        <w:t>все части</w:t>
      </w:r>
      <w:r w:rsidRPr="00887FA3">
        <w:rPr>
          <w:sz w:val="24"/>
          <w:lang w:val="kk-KZ"/>
        </w:rPr>
        <w:t>) Quantities and units</w:t>
      </w:r>
      <w:r w:rsidR="00887FA3" w:rsidRPr="00887FA3">
        <w:rPr>
          <w:sz w:val="24"/>
          <w:lang w:val="kk-KZ"/>
        </w:rPr>
        <w:t xml:space="preserve"> (Величины и единицы).</w:t>
      </w:r>
    </w:p>
    <w:p w:rsidR="00AE30A2" w:rsidRPr="00887FA3" w:rsidRDefault="00887FA3" w:rsidP="00887FA3">
      <w:pPr>
        <w:ind w:firstLine="567"/>
        <w:rPr>
          <w:lang w:val="kk-KZ"/>
        </w:rPr>
      </w:pPr>
      <w:r w:rsidRPr="00887FA3">
        <w:rPr>
          <w:sz w:val="24"/>
          <w:lang w:val="kk-KZ"/>
        </w:rPr>
        <w:t xml:space="preserve">[8] ISO 14971:2019 </w:t>
      </w:r>
      <w:r w:rsidR="002C678C" w:rsidRPr="00887FA3">
        <w:rPr>
          <w:sz w:val="24"/>
          <w:lang w:val="kk-KZ"/>
        </w:rPr>
        <w:t>Medical devices</w:t>
      </w:r>
      <w:r>
        <w:rPr>
          <w:sz w:val="24"/>
          <w:lang w:val="kk-KZ"/>
        </w:rPr>
        <w:t xml:space="preserve"> – </w:t>
      </w:r>
      <w:r w:rsidR="002C678C" w:rsidRPr="00887FA3">
        <w:rPr>
          <w:sz w:val="24"/>
          <w:lang w:val="kk-KZ"/>
        </w:rPr>
        <w:t>Application of risk management to medical devices</w:t>
      </w:r>
      <w:r w:rsidRPr="00887FA3">
        <w:rPr>
          <w:sz w:val="24"/>
          <w:lang w:val="kk-KZ"/>
        </w:rPr>
        <w:t xml:space="preserve"> (Изделия медицинские. </w:t>
      </w:r>
      <w:proofErr w:type="gramStart"/>
      <w:r w:rsidRPr="00887FA3">
        <w:rPr>
          <w:sz w:val="24"/>
          <w:lang w:val="kk-KZ"/>
        </w:rPr>
        <w:t>Применение менеджмента риска к медицинским изделиям).</w:t>
      </w:r>
      <w:proofErr w:type="gramEnd"/>
    </w:p>
    <w:p w:rsidR="00E367D5" w:rsidRPr="00E367D5" w:rsidRDefault="00E367D5" w:rsidP="00E367D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:rsidR="00474487" w:rsidRPr="00887FA3" w:rsidRDefault="00474487" w:rsidP="00E367D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474487" w:rsidRPr="00887FA3" w:rsidRDefault="00474487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:rsidR="001042FF" w:rsidRPr="00887FA3" w:rsidRDefault="001042FF" w:rsidP="004C75DF">
      <w:pPr>
        <w:ind w:firstLine="720"/>
        <w:rPr>
          <w:color w:val="000000"/>
          <w:szCs w:val="28"/>
        </w:rPr>
      </w:pPr>
      <w:bookmarkStart w:id="36" w:name="OLE_LINK37"/>
      <w:bookmarkStart w:id="37" w:name="OLE_LINK38"/>
      <w:bookmarkStart w:id="38" w:name="OLE_LINK39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B64EB6" w:rsidRPr="00887FA3" w:rsidRDefault="00B64EB6" w:rsidP="004C75DF">
      <w:pPr>
        <w:ind w:firstLine="720"/>
        <w:rPr>
          <w:color w:val="000000"/>
          <w:szCs w:val="28"/>
        </w:rPr>
      </w:pPr>
    </w:p>
    <w:p w:rsidR="00F9723D" w:rsidRPr="00887FA3" w:rsidRDefault="00F9723D" w:rsidP="004C75DF">
      <w:pPr>
        <w:ind w:firstLine="720"/>
        <w:rPr>
          <w:color w:val="000000"/>
          <w:szCs w:val="28"/>
        </w:rPr>
      </w:pPr>
    </w:p>
    <w:p w:rsidR="00F9723D" w:rsidRPr="00887FA3" w:rsidRDefault="00F9723D" w:rsidP="00336B82">
      <w:pPr>
        <w:rPr>
          <w:color w:val="000000"/>
          <w:szCs w:val="28"/>
        </w:rPr>
      </w:pPr>
    </w:p>
    <w:p w:rsidR="00D15EC4" w:rsidRPr="00A61E04" w:rsidRDefault="00D15EC4" w:rsidP="00D15EC4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9" w:name="_Toc47204098"/>
      <w:bookmarkStart w:id="40" w:name="_Toc144633432"/>
      <w:r w:rsidRPr="00ED2C17">
        <w:rPr>
          <w:sz w:val="24"/>
          <w:szCs w:val="24"/>
        </w:rPr>
        <w:lastRenderedPageBreak/>
        <w:t>Приложение</w:t>
      </w:r>
      <w:r w:rsidRPr="00A61E0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61E04">
        <w:rPr>
          <w:sz w:val="24"/>
          <w:szCs w:val="24"/>
        </w:rPr>
        <w:t>.</w:t>
      </w:r>
      <w:r w:rsidRPr="00ED2C17">
        <w:rPr>
          <w:sz w:val="24"/>
          <w:szCs w:val="24"/>
        </w:rPr>
        <w:t>А</w:t>
      </w:r>
      <w:bookmarkEnd w:id="39"/>
      <w:bookmarkEnd w:id="40"/>
    </w:p>
    <w:p w:rsidR="00D15EC4" w:rsidRPr="00ED2C17" w:rsidRDefault="00D15EC4" w:rsidP="00D15EC4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</w:rPr>
        <w:t>информационное</w:t>
      </w:r>
      <w:r w:rsidRPr="00ED2C17">
        <w:rPr>
          <w:i/>
          <w:sz w:val="24"/>
        </w:rPr>
        <w:t>)</w:t>
      </w:r>
    </w:p>
    <w:p w:rsidR="00D15EC4" w:rsidRPr="00ED2C17" w:rsidRDefault="00D15EC4" w:rsidP="00D15EC4">
      <w:pPr>
        <w:shd w:val="clear" w:color="auto" w:fill="FFFFFF"/>
        <w:spacing w:before="240" w:after="240"/>
        <w:ind w:firstLine="567"/>
        <w:jc w:val="center"/>
        <w:rPr>
          <w:b/>
          <w:color w:val="000000"/>
          <w:spacing w:val="-5"/>
          <w:sz w:val="24"/>
        </w:rPr>
      </w:pPr>
      <w:r w:rsidRPr="00ED2C17">
        <w:rPr>
          <w:b/>
          <w:color w:val="000000"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:rsidR="00D15EC4" w:rsidRPr="00ED2C17" w:rsidRDefault="00D15EC4" w:rsidP="00D15EC4">
      <w:pPr>
        <w:ind w:firstLine="567"/>
        <w:rPr>
          <w:sz w:val="24"/>
        </w:rPr>
      </w:pPr>
      <w:r w:rsidRPr="00ED2C17">
        <w:rPr>
          <w:sz w:val="24"/>
        </w:rPr>
        <w:t>Сведения о соответствии стандартов ссылочным международным</w:t>
      </w:r>
      <w:r>
        <w:rPr>
          <w:sz w:val="24"/>
        </w:rPr>
        <w:t>, региональным</w:t>
      </w:r>
      <w:r w:rsidRPr="00ED2C17">
        <w:rPr>
          <w:sz w:val="24"/>
        </w:rPr>
        <w:t xml:space="preserve"> стандартам</w:t>
      </w:r>
      <w:r>
        <w:rPr>
          <w:sz w:val="24"/>
        </w:rPr>
        <w:t>, стандартам иностранного государства</w:t>
      </w:r>
      <w:r w:rsidRPr="00ED2C17">
        <w:rPr>
          <w:sz w:val="24"/>
        </w:rPr>
        <w:t xml:space="preserve"> </w:t>
      </w:r>
      <w:r>
        <w:rPr>
          <w:sz w:val="24"/>
        </w:rPr>
        <w:t>приведены в таблиц</w:t>
      </w:r>
      <w:r w:rsidR="00D76922">
        <w:rPr>
          <w:sz w:val="24"/>
        </w:rPr>
        <w:t>ах</w:t>
      </w:r>
      <w:r>
        <w:rPr>
          <w:sz w:val="24"/>
        </w:rPr>
        <w:t xml:space="preserve"> В.</w:t>
      </w:r>
      <w:r w:rsidRPr="00ED2C17">
        <w:rPr>
          <w:sz w:val="24"/>
        </w:rPr>
        <w:t>А</w:t>
      </w:r>
      <w:r>
        <w:rPr>
          <w:sz w:val="24"/>
        </w:rPr>
        <w:t>.1</w:t>
      </w:r>
      <w:r w:rsidR="00D76922">
        <w:rPr>
          <w:sz w:val="24"/>
        </w:rPr>
        <w:t>–В.А.2</w:t>
      </w:r>
      <w:r>
        <w:rPr>
          <w:sz w:val="24"/>
        </w:rPr>
        <w:t xml:space="preserve">. </w:t>
      </w:r>
      <w:r w:rsidRPr="00ED2C17">
        <w:rPr>
          <w:sz w:val="24"/>
        </w:rPr>
        <w:t xml:space="preserve"> </w:t>
      </w:r>
    </w:p>
    <w:p w:rsidR="00D15EC4" w:rsidRDefault="00D15EC4" w:rsidP="00D15EC4">
      <w:pPr>
        <w:pStyle w:val="Style109"/>
        <w:widowControl/>
        <w:ind w:firstLine="567"/>
        <w:jc w:val="both"/>
        <w:rPr>
          <w:rStyle w:val="FontStyle169"/>
          <w:lang w:eastAsia="en-US"/>
        </w:rPr>
      </w:pPr>
    </w:p>
    <w:p w:rsidR="00D76922" w:rsidRDefault="00D76922" w:rsidP="00D76922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Таблица В.А.1</w:t>
      </w:r>
      <w:r w:rsidRPr="00A606EF">
        <w:rPr>
          <w:rStyle w:val="FontStyle169"/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</w:p>
    <w:p w:rsidR="00D76922" w:rsidRPr="00A606EF" w:rsidRDefault="00D76922" w:rsidP="00D76922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8"/>
        <w:gridCol w:w="1610"/>
        <w:gridCol w:w="3552"/>
      </w:tblGrid>
      <w:tr w:rsidR="00D76922" w:rsidRPr="00ED2C17" w:rsidTr="005C23EC">
        <w:tc>
          <w:tcPr>
            <w:tcW w:w="2303" w:type="pct"/>
            <w:tcBorders>
              <w:bottom w:val="double" w:sz="4" w:space="0" w:color="auto"/>
            </w:tcBorders>
            <w:vAlign w:val="center"/>
          </w:tcPr>
          <w:p w:rsidR="00D76922" w:rsidRPr="00ED2C17" w:rsidRDefault="00D76922" w:rsidP="005C23EC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vAlign w:val="center"/>
          </w:tcPr>
          <w:p w:rsidR="00D76922" w:rsidRPr="00ED2C17" w:rsidRDefault="00D76922" w:rsidP="005C23EC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>Степень соответствия</w:t>
            </w:r>
          </w:p>
        </w:tc>
        <w:tc>
          <w:tcPr>
            <w:tcW w:w="1856" w:type="pct"/>
            <w:tcBorders>
              <w:bottom w:val="double" w:sz="4" w:space="0" w:color="auto"/>
            </w:tcBorders>
            <w:vAlign w:val="center"/>
          </w:tcPr>
          <w:p w:rsidR="00D76922" w:rsidRPr="00ED2C17" w:rsidRDefault="00D76922" w:rsidP="005C23EC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 xml:space="preserve">национального </w:t>
            </w:r>
            <w:r w:rsidRPr="00ED2C17">
              <w:rPr>
                <w:sz w:val="24"/>
              </w:rPr>
              <w:t>стандарта</w:t>
            </w:r>
            <w:r>
              <w:rPr>
                <w:sz w:val="24"/>
              </w:rPr>
              <w:t>, межгосударственного стандарта</w:t>
            </w:r>
          </w:p>
        </w:tc>
      </w:tr>
      <w:tr w:rsidR="00D76922" w:rsidRPr="006F3BBD" w:rsidTr="005C23EC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:rsidR="00D76922" w:rsidRPr="00D76922" w:rsidRDefault="00D76922" w:rsidP="00D76922">
            <w:pPr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ISO 14971:20</w:t>
            </w:r>
            <w:r>
              <w:rPr>
                <w:sz w:val="24"/>
                <w:lang w:val="en-US"/>
              </w:rPr>
              <w:t>19</w:t>
            </w:r>
            <w:r>
              <w:rPr>
                <w:sz w:val="24"/>
                <w:lang w:val="kk-KZ"/>
              </w:rPr>
              <w:t xml:space="preserve">  Medical devices</w:t>
            </w:r>
            <w:r>
              <w:rPr>
                <w:sz w:val="24"/>
                <w:lang w:val="en-US"/>
              </w:rPr>
              <w:t xml:space="preserve"> – </w:t>
            </w:r>
            <w:r w:rsidRPr="00DD6463">
              <w:rPr>
                <w:sz w:val="24"/>
                <w:lang w:val="kk-KZ"/>
              </w:rPr>
              <w:t>Application of risk management to medical devices (Медицинские изделия. Применение менеджмента риска к медицинским изделиям)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:rsidR="00D76922" w:rsidRPr="00D15EC4" w:rsidRDefault="00D76922" w:rsidP="00D769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:rsidR="00D76922" w:rsidRPr="00D76922" w:rsidRDefault="00D76922" w:rsidP="00D76922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hyperlink r:id="rId16" w:history="1">
              <w:r>
                <w:rPr>
                  <w:sz w:val="24"/>
                  <w:lang w:val="fr-FR"/>
                </w:rPr>
                <w:t>ГОСТ ISO 14971</w:t>
              </w:r>
              <w:r>
                <w:rPr>
                  <w:sz w:val="24"/>
                </w:rPr>
                <w:t>–</w:t>
              </w:r>
              <w:r w:rsidRPr="00D76922">
                <w:rPr>
                  <w:sz w:val="24"/>
                  <w:lang w:val="fr-FR"/>
                </w:rPr>
                <w:t>2011 Изделия медицинские. Применение менеджмента риска к медицинским изделиям</w:t>
              </w:r>
            </w:hyperlink>
          </w:p>
          <w:p w:rsidR="00D76922" w:rsidRPr="00F75A06" w:rsidRDefault="00D76922" w:rsidP="00D76922">
            <w:pPr>
              <w:rPr>
                <w:sz w:val="24"/>
              </w:rPr>
            </w:pPr>
          </w:p>
        </w:tc>
      </w:tr>
    </w:tbl>
    <w:p w:rsidR="00D76922" w:rsidRPr="00D15EC4" w:rsidRDefault="00D76922" w:rsidP="00D76922">
      <w:pPr>
        <w:ind w:firstLine="720"/>
        <w:rPr>
          <w:color w:val="000000"/>
          <w:szCs w:val="28"/>
          <w:lang w:val="en-US"/>
        </w:rPr>
      </w:pPr>
    </w:p>
    <w:p w:rsidR="00D15EC4" w:rsidRDefault="00D76922" w:rsidP="00D15EC4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Таблица В.А.</w:t>
      </w:r>
      <w:r w:rsidRPr="00D76922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2</w:t>
      </w:r>
      <w:r w:rsidR="00D15EC4" w:rsidRPr="00A606EF">
        <w:rPr>
          <w:rStyle w:val="FontStyle169"/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D15EC4"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</w:p>
    <w:p w:rsidR="009A2DCF" w:rsidRPr="00A606EF" w:rsidRDefault="009A2DCF" w:rsidP="00D15EC4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  <w:gridCol w:w="1614"/>
        <w:gridCol w:w="2461"/>
      </w:tblGrid>
      <w:tr w:rsidR="00336B82" w:rsidRPr="00ED2C17" w:rsidTr="00336B82">
        <w:tc>
          <w:tcPr>
            <w:tcW w:w="1390" w:type="pct"/>
            <w:tcBorders>
              <w:bottom w:val="double" w:sz="4" w:space="0" w:color="auto"/>
            </w:tcBorders>
            <w:vAlign w:val="center"/>
          </w:tcPr>
          <w:p w:rsidR="0021494A" w:rsidRPr="00ED2C17" w:rsidRDefault="0021494A" w:rsidP="00592C50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1481" w:type="pct"/>
            <w:tcBorders>
              <w:bottom w:val="double" w:sz="4" w:space="0" w:color="auto"/>
            </w:tcBorders>
            <w:vAlign w:val="center"/>
          </w:tcPr>
          <w:p w:rsidR="0021494A" w:rsidRPr="00ED2C17" w:rsidRDefault="00336B82" w:rsidP="00336B82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 xml:space="preserve">национального </w:t>
            </w:r>
            <w:r w:rsidRPr="00ED2C17">
              <w:rPr>
                <w:sz w:val="24"/>
              </w:rPr>
              <w:t>стандарта</w:t>
            </w:r>
            <w:r>
              <w:rPr>
                <w:sz w:val="24"/>
              </w:rPr>
              <w:t>, межгосударственного стандарта</w:t>
            </w:r>
            <w:r w:rsidRPr="00ED2C17">
              <w:rPr>
                <w:sz w:val="24"/>
              </w:rPr>
              <w:t xml:space="preserve"> </w:t>
            </w:r>
          </w:p>
        </w:tc>
        <w:tc>
          <w:tcPr>
            <w:tcW w:w="843" w:type="pct"/>
            <w:tcBorders>
              <w:bottom w:val="double" w:sz="4" w:space="0" w:color="auto"/>
            </w:tcBorders>
            <w:vAlign w:val="center"/>
          </w:tcPr>
          <w:p w:rsidR="0021494A" w:rsidRPr="00ED2C17" w:rsidRDefault="00336B82" w:rsidP="00592C50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>Степень соответствия</w:t>
            </w:r>
          </w:p>
        </w:tc>
        <w:tc>
          <w:tcPr>
            <w:tcW w:w="1286" w:type="pct"/>
            <w:tcBorders>
              <w:bottom w:val="double" w:sz="4" w:space="0" w:color="auto"/>
            </w:tcBorders>
          </w:tcPr>
          <w:p w:rsidR="00336B82" w:rsidRPr="00336B82" w:rsidRDefault="00336B82" w:rsidP="00336B82">
            <w:pPr>
              <w:jc w:val="center"/>
              <w:rPr>
                <w:sz w:val="24"/>
              </w:rPr>
            </w:pPr>
            <w:r w:rsidRPr="00336B82">
              <w:rPr>
                <w:sz w:val="24"/>
              </w:rPr>
              <w:t xml:space="preserve">Обозначение и </w:t>
            </w:r>
          </w:p>
          <w:p w:rsidR="00336B82" w:rsidRPr="00336B82" w:rsidRDefault="00336B82" w:rsidP="00336B82">
            <w:pPr>
              <w:jc w:val="center"/>
              <w:rPr>
                <w:sz w:val="24"/>
              </w:rPr>
            </w:pPr>
            <w:r w:rsidRPr="00336B82">
              <w:rPr>
                <w:sz w:val="24"/>
              </w:rPr>
              <w:t xml:space="preserve">наименование </w:t>
            </w:r>
          </w:p>
          <w:p w:rsidR="00336B82" w:rsidRPr="00336B82" w:rsidRDefault="00336B82" w:rsidP="00336B82">
            <w:pPr>
              <w:jc w:val="center"/>
              <w:rPr>
                <w:sz w:val="24"/>
              </w:rPr>
            </w:pPr>
            <w:r w:rsidRPr="00336B82">
              <w:rPr>
                <w:sz w:val="24"/>
              </w:rPr>
              <w:t xml:space="preserve">национального </w:t>
            </w:r>
          </w:p>
          <w:p w:rsidR="00336B82" w:rsidRPr="00336B82" w:rsidRDefault="00336B82" w:rsidP="00336B82">
            <w:pPr>
              <w:jc w:val="center"/>
              <w:rPr>
                <w:sz w:val="24"/>
              </w:rPr>
            </w:pPr>
            <w:r w:rsidRPr="00336B82">
              <w:rPr>
                <w:sz w:val="24"/>
              </w:rPr>
              <w:t xml:space="preserve">стандарта, </w:t>
            </w:r>
          </w:p>
          <w:p w:rsidR="00336B82" w:rsidRPr="00336B82" w:rsidRDefault="00336B82" w:rsidP="00336B82">
            <w:pPr>
              <w:jc w:val="center"/>
              <w:rPr>
                <w:sz w:val="24"/>
              </w:rPr>
            </w:pPr>
            <w:r w:rsidRPr="00336B82">
              <w:rPr>
                <w:sz w:val="24"/>
              </w:rPr>
              <w:t xml:space="preserve">межгосударственного </w:t>
            </w:r>
          </w:p>
          <w:p w:rsidR="0021494A" w:rsidRPr="00ED2C17" w:rsidRDefault="00336B82" w:rsidP="00336B82">
            <w:pPr>
              <w:jc w:val="center"/>
              <w:rPr>
                <w:sz w:val="24"/>
              </w:rPr>
            </w:pPr>
            <w:r w:rsidRPr="00336B82">
              <w:rPr>
                <w:sz w:val="24"/>
              </w:rPr>
              <w:t>стандарта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36B82" w:rsidRPr="006F3BBD" w:rsidTr="00336B82">
        <w:tc>
          <w:tcPr>
            <w:tcW w:w="1390" w:type="pct"/>
            <w:tcBorders>
              <w:top w:val="single" w:sz="4" w:space="0" w:color="auto"/>
              <w:bottom w:val="single" w:sz="4" w:space="0" w:color="auto"/>
            </w:tcBorders>
          </w:tcPr>
          <w:p w:rsidR="0021494A" w:rsidRPr="00D76922" w:rsidRDefault="00887FA3" w:rsidP="00D76922">
            <w:pPr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ISO 14971:20</w:t>
            </w:r>
            <w:r>
              <w:rPr>
                <w:sz w:val="24"/>
                <w:lang w:val="en-US"/>
              </w:rPr>
              <w:t>19</w:t>
            </w:r>
            <w:r>
              <w:rPr>
                <w:sz w:val="24"/>
                <w:lang w:val="kk-KZ"/>
              </w:rPr>
              <w:t xml:space="preserve">  Medical devices</w:t>
            </w:r>
            <w:r>
              <w:rPr>
                <w:sz w:val="24"/>
                <w:lang w:val="en-US"/>
              </w:rPr>
              <w:t xml:space="preserve"> – </w:t>
            </w:r>
            <w:r w:rsidRPr="00DD6463">
              <w:rPr>
                <w:sz w:val="24"/>
                <w:lang w:val="kk-KZ"/>
              </w:rPr>
              <w:t>Application of risk management to medical devices (Медицинские изделия. Применение менеджмента риска к медицинским изделиям)</w:t>
            </w:r>
          </w:p>
        </w:tc>
        <w:tc>
          <w:tcPr>
            <w:tcW w:w="1481" w:type="pct"/>
            <w:tcBorders>
              <w:top w:val="single" w:sz="4" w:space="0" w:color="auto"/>
              <w:bottom w:val="single" w:sz="4" w:space="0" w:color="auto"/>
            </w:tcBorders>
          </w:tcPr>
          <w:p w:rsidR="00887FA3" w:rsidRPr="00F75DC1" w:rsidRDefault="00887FA3" w:rsidP="00D76922">
            <w:pPr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ISO 14971:20</w:t>
            </w:r>
            <w:r>
              <w:rPr>
                <w:sz w:val="24"/>
              </w:rPr>
              <w:t>07</w:t>
            </w:r>
            <w:r>
              <w:rPr>
                <w:sz w:val="24"/>
                <w:lang w:val="kk-KZ"/>
              </w:rPr>
              <w:t xml:space="preserve">  Medical devices</w:t>
            </w:r>
            <w:r w:rsidRPr="00887FA3">
              <w:rPr>
                <w:sz w:val="24"/>
              </w:rPr>
              <w:t xml:space="preserve"> – </w:t>
            </w:r>
            <w:r w:rsidRPr="00DD6463">
              <w:rPr>
                <w:sz w:val="24"/>
                <w:lang w:val="kk-KZ"/>
              </w:rPr>
              <w:t>Application of risk management to medical devices (Медицинские изделия. Применение менеджмента риска к медицинским изделиям)</w:t>
            </w:r>
          </w:p>
          <w:p w:rsidR="0021494A" w:rsidRPr="00D15EC4" w:rsidRDefault="0021494A" w:rsidP="00D76922">
            <w:pPr>
              <w:jc w:val="center"/>
              <w:rPr>
                <w:sz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494A" w:rsidRPr="00F75A06" w:rsidRDefault="00336B82" w:rsidP="00336B8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IDT</w:t>
            </w:r>
          </w:p>
        </w:tc>
        <w:tc>
          <w:tcPr>
            <w:tcW w:w="1286" w:type="pct"/>
            <w:tcBorders>
              <w:top w:val="single" w:sz="4" w:space="0" w:color="auto"/>
              <w:bottom w:val="single" w:sz="4" w:space="0" w:color="auto"/>
            </w:tcBorders>
          </w:tcPr>
          <w:p w:rsidR="00887FA3" w:rsidRPr="00D76922" w:rsidRDefault="00887FA3" w:rsidP="00D76922">
            <w:pPr>
              <w:rPr>
                <w:sz w:val="24"/>
              </w:rPr>
            </w:pPr>
            <w:r w:rsidRPr="00D76922">
              <w:rPr>
                <w:sz w:val="24"/>
                <w:lang w:val="kk-KZ"/>
              </w:rPr>
              <w:t>СТ РК ISO</w:t>
            </w:r>
            <w:r w:rsidR="00D76922">
              <w:rPr>
                <w:sz w:val="24"/>
                <w:lang w:val="kk-KZ"/>
              </w:rPr>
              <w:t xml:space="preserve"> 14971-2010 </w:t>
            </w:r>
            <w:r w:rsidRPr="00D76922">
              <w:rPr>
                <w:sz w:val="24"/>
                <w:lang w:val="kk-KZ"/>
              </w:rPr>
              <w:t>Медицинские изделия. Применение менеджмен</w:t>
            </w:r>
            <w:r w:rsidR="00D76922">
              <w:rPr>
                <w:sz w:val="24"/>
                <w:lang w:val="kk-KZ"/>
              </w:rPr>
              <w:t>та риска к медицинским изделиям</w:t>
            </w:r>
          </w:p>
          <w:p w:rsidR="0021494A" w:rsidRPr="00887FA3" w:rsidRDefault="0021494A" w:rsidP="00D15EC4">
            <w:pPr>
              <w:rPr>
                <w:sz w:val="24"/>
              </w:rPr>
            </w:pPr>
          </w:p>
        </w:tc>
      </w:tr>
    </w:tbl>
    <w:p w:rsidR="00F9723D" w:rsidRDefault="00F9723D" w:rsidP="004C75DF">
      <w:pPr>
        <w:ind w:firstLine="720"/>
        <w:rPr>
          <w:color w:val="000000"/>
          <w:szCs w:val="28"/>
        </w:rPr>
      </w:pPr>
    </w:p>
    <w:p w:rsidR="00336B82" w:rsidRDefault="00336B82" w:rsidP="004C75DF">
      <w:pPr>
        <w:ind w:firstLine="720"/>
        <w:rPr>
          <w:color w:val="000000"/>
          <w:szCs w:val="28"/>
        </w:rPr>
      </w:pPr>
    </w:p>
    <w:p w:rsidR="001943A7" w:rsidRDefault="001943A7" w:rsidP="004C75DF">
      <w:pPr>
        <w:ind w:firstLine="720"/>
        <w:rPr>
          <w:color w:val="000000"/>
          <w:szCs w:val="28"/>
        </w:rPr>
      </w:pPr>
    </w:p>
    <w:p w:rsidR="00D76922" w:rsidRPr="00887FA3" w:rsidRDefault="00D76922" w:rsidP="004C75DF">
      <w:pPr>
        <w:ind w:firstLine="720"/>
        <w:rPr>
          <w:color w:val="000000"/>
          <w:szCs w:val="28"/>
        </w:rPr>
      </w:pPr>
    </w:p>
    <w:p w:rsidR="0095157D" w:rsidRPr="00182BBC" w:rsidRDefault="009E3C98" w:rsidP="0095157D">
      <w:pPr>
        <w:pStyle w:val="Style41"/>
        <w:pBdr>
          <w:top w:val="single" w:sz="12" w:space="1" w:color="auto"/>
        </w:pBdr>
        <w:suppressAutoHyphens/>
        <w:ind w:firstLine="709"/>
        <w:jc w:val="both"/>
        <w:rPr>
          <w:rFonts w:ascii="Times New Roman" w:hAnsi="Times New Roman" w:cs="Times New Roman"/>
          <w:b/>
        </w:rPr>
      </w:pPr>
      <w:r w:rsidRPr="00887FA3">
        <w:rPr>
          <w:rFonts w:ascii="Times New Roman" w:hAnsi="Times New Roman" w:cs="Times New Roman"/>
          <w:b/>
        </w:rPr>
        <w:t xml:space="preserve">                          </w:t>
      </w:r>
      <w:r w:rsidR="001767A1" w:rsidRPr="00887FA3">
        <w:rPr>
          <w:rFonts w:ascii="Times New Roman" w:hAnsi="Times New Roman" w:cs="Times New Roman"/>
          <w:b/>
        </w:rPr>
        <w:t xml:space="preserve">                                                </w:t>
      </w:r>
      <w:r w:rsidR="00182BBC" w:rsidRPr="00887FA3">
        <w:rPr>
          <w:rFonts w:ascii="Times New Roman" w:hAnsi="Times New Roman" w:cs="Times New Roman"/>
          <w:b/>
        </w:rPr>
        <w:t xml:space="preserve">     </w:t>
      </w:r>
      <w:r w:rsidR="00532C21" w:rsidRPr="00887FA3">
        <w:rPr>
          <w:rFonts w:ascii="Times New Roman" w:hAnsi="Times New Roman" w:cs="Times New Roman"/>
          <w:b/>
        </w:rPr>
        <w:t xml:space="preserve">                      </w:t>
      </w:r>
      <w:r w:rsidR="0051794E" w:rsidRPr="00182BBC">
        <w:rPr>
          <w:rFonts w:ascii="Times New Roman" w:hAnsi="Times New Roman" w:cs="Times New Roman"/>
          <w:b/>
        </w:rPr>
        <w:t xml:space="preserve">МКС </w:t>
      </w:r>
      <w:r w:rsidR="00182BBC" w:rsidRPr="00182BBC">
        <w:rPr>
          <w:rFonts w:ascii="Times New Roman" w:hAnsi="Times New Roman" w:cs="Times New Roman"/>
          <w:b/>
        </w:rPr>
        <w:t>11.</w:t>
      </w:r>
      <w:r w:rsidR="00D76922">
        <w:rPr>
          <w:rFonts w:ascii="Times New Roman" w:hAnsi="Times New Roman" w:cs="Times New Roman"/>
          <w:b/>
        </w:rPr>
        <w:t>040.25</w:t>
      </w:r>
      <w:r w:rsidR="00182BBC" w:rsidRPr="00182BBC">
        <w:rPr>
          <w:rFonts w:ascii="Times New Roman" w:hAnsi="Times New Roman" w:cs="Times New Roman"/>
          <w:b/>
        </w:rPr>
        <w:t xml:space="preserve"> </w:t>
      </w:r>
      <w:r w:rsidR="0000151F" w:rsidRPr="00182BBC">
        <w:rPr>
          <w:rFonts w:ascii="Times New Roman" w:hAnsi="Times New Roman" w:cs="Times New Roman"/>
          <w:b/>
        </w:rPr>
        <w:t>(</w:t>
      </w:r>
      <w:r w:rsidR="0095157D" w:rsidRPr="00182BBC">
        <w:rPr>
          <w:rFonts w:ascii="Times New Roman" w:hAnsi="Times New Roman" w:cs="Times New Roman"/>
          <w:b/>
        </w:rPr>
        <w:t>IDT</w:t>
      </w:r>
      <w:r w:rsidR="00E10DF0" w:rsidRPr="00182BBC">
        <w:rPr>
          <w:rFonts w:ascii="Times New Roman" w:hAnsi="Times New Roman" w:cs="Times New Roman"/>
          <w:b/>
        </w:rPr>
        <w:t>)</w:t>
      </w:r>
    </w:p>
    <w:p w:rsidR="00B53285" w:rsidRPr="00CD2A59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:rsidR="00D76922" w:rsidRPr="00D76922" w:rsidRDefault="00B53285" w:rsidP="00D76922">
      <w:pPr>
        <w:pStyle w:val="Style41"/>
        <w:pBdr>
          <w:bottom w:val="single" w:sz="12" w:space="1" w:color="auto"/>
        </w:pBdr>
        <w:suppressAutoHyphens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D76922" w:rsidRPr="00D76922">
        <w:rPr>
          <w:rFonts w:ascii="Times New Roman" w:hAnsi="Times New Roman" w:cs="Times New Roman"/>
        </w:rPr>
        <w:t>медицинские изделия, соединители малого диаметра, соединители для жидкостей и газов в здравоохранении, менеджмент риска, изготовитель, валидация</w:t>
      </w:r>
    </w:p>
    <w:p w:rsidR="00D76922" w:rsidRDefault="00D76922" w:rsidP="00D76922">
      <w:pPr>
        <w:pStyle w:val="Default"/>
      </w:pPr>
    </w:p>
    <w:p w:rsidR="004C75DF" w:rsidRPr="001F1554" w:rsidRDefault="004C75DF" w:rsidP="004C75DF">
      <w:pPr>
        <w:ind w:firstLine="720"/>
        <w:rPr>
          <w:color w:val="000000"/>
          <w:szCs w:val="28"/>
        </w:rPr>
      </w:pPr>
    </w:p>
    <w:p w:rsidR="00F75A06" w:rsidRDefault="009E3C98" w:rsidP="00D76922">
      <w:pPr>
        <w:pStyle w:val="Style41"/>
        <w:pBdr>
          <w:top w:val="single" w:sz="12" w:space="1" w:color="auto"/>
        </w:pBdr>
        <w:suppressAutoHyphens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182BBC" w:rsidRPr="00182BBC">
        <w:rPr>
          <w:rFonts w:ascii="Times New Roman" w:hAnsi="Times New Roman" w:cs="Times New Roman"/>
          <w:b/>
        </w:rPr>
        <w:t xml:space="preserve">                                                </w:t>
      </w:r>
      <w:r w:rsidR="00182BBC">
        <w:rPr>
          <w:rFonts w:ascii="Times New Roman" w:hAnsi="Times New Roman" w:cs="Times New Roman"/>
          <w:b/>
        </w:rPr>
        <w:t xml:space="preserve">     </w:t>
      </w:r>
      <w:r w:rsidR="00532C21" w:rsidRPr="0023310D">
        <w:rPr>
          <w:rFonts w:ascii="Times New Roman" w:hAnsi="Times New Roman" w:cs="Times New Roman"/>
          <w:b/>
        </w:rPr>
        <w:t xml:space="preserve">                     </w:t>
      </w:r>
      <w:r w:rsidR="00D76922" w:rsidRPr="00182BBC">
        <w:rPr>
          <w:rFonts w:ascii="Times New Roman" w:hAnsi="Times New Roman" w:cs="Times New Roman"/>
          <w:b/>
        </w:rPr>
        <w:t>МКС 11.</w:t>
      </w:r>
      <w:r w:rsidR="00D76922">
        <w:rPr>
          <w:rFonts w:ascii="Times New Roman" w:hAnsi="Times New Roman" w:cs="Times New Roman"/>
          <w:b/>
        </w:rPr>
        <w:t>040.25</w:t>
      </w:r>
      <w:r w:rsidR="00D76922" w:rsidRPr="00182BBC">
        <w:rPr>
          <w:rFonts w:ascii="Times New Roman" w:hAnsi="Times New Roman" w:cs="Times New Roman"/>
          <w:b/>
        </w:rPr>
        <w:t xml:space="preserve"> (IDT)</w:t>
      </w:r>
    </w:p>
    <w:p w:rsidR="00D76922" w:rsidRPr="00CD2A59" w:rsidRDefault="00D76922" w:rsidP="00D76922">
      <w:pPr>
        <w:pStyle w:val="Style41"/>
        <w:pBdr>
          <w:top w:val="single" w:sz="12" w:space="1" w:color="auto"/>
        </w:pBdr>
        <w:suppressAutoHyphens/>
        <w:ind w:firstLine="709"/>
        <w:jc w:val="both"/>
        <w:rPr>
          <w:rFonts w:ascii="Times New Roman" w:hAnsi="Times New Roman" w:cs="Times New Roman"/>
          <w:b/>
        </w:rPr>
      </w:pPr>
    </w:p>
    <w:p w:rsidR="00F75A06" w:rsidRPr="007853F7" w:rsidRDefault="00F75A06" w:rsidP="00F75A06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D76922" w:rsidRPr="00D76922">
        <w:rPr>
          <w:rFonts w:ascii="Times New Roman" w:hAnsi="Times New Roman" w:cs="Times New Roman"/>
        </w:rPr>
        <w:t>медицинские изделия, соединители малого диаметра, соединители для жидкостей и газов в здравоохранении, менеджмент риска, изготовитель, валидация</w:t>
      </w:r>
    </w:p>
    <w:p w:rsidR="00724788" w:rsidRDefault="00724788" w:rsidP="00264E03">
      <w:pPr>
        <w:suppressAutoHyphens/>
        <w:ind w:firstLine="567"/>
        <w:rPr>
          <w:sz w:val="24"/>
        </w:rPr>
      </w:pPr>
    </w:p>
    <w:bookmarkEnd w:id="36"/>
    <w:bookmarkEnd w:id="37"/>
    <w:bookmarkEnd w:id="38"/>
    <w:p w:rsidR="00643A9A" w:rsidRDefault="00643A9A" w:rsidP="00643A9A">
      <w:pPr>
        <w:suppressAutoHyphens/>
        <w:ind w:firstLine="567"/>
        <w:rPr>
          <w:sz w:val="24"/>
        </w:rPr>
      </w:pPr>
    </w:p>
    <w:p w:rsidR="00B64EB6" w:rsidRPr="002F5BAA" w:rsidRDefault="00B64EB6" w:rsidP="00B64EB6">
      <w:pPr>
        <w:suppressAutoHyphens/>
        <w:ind w:firstLine="567"/>
        <w:rPr>
          <w:sz w:val="24"/>
        </w:rPr>
      </w:pPr>
      <w:bookmarkStart w:id="41" w:name="_Hlk47018781"/>
      <w:r w:rsidRPr="002F5BAA">
        <w:rPr>
          <w:sz w:val="24"/>
        </w:rPr>
        <w:t>РАЗРАБОТЧИК:</w:t>
      </w:r>
    </w:p>
    <w:p w:rsidR="00B64EB6" w:rsidRPr="002F5BAA" w:rsidRDefault="00B64EB6" w:rsidP="00B64EB6">
      <w:pPr>
        <w:suppressAutoHyphens/>
        <w:ind w:left="567"/>
        <w:rPr>
          <w:sz w:val="24"/>
        </w:rPr>
      </w:pPr>
      <w:r w:rsidRPr="002F5BAA">
        <w:rPr>
          <w:sz w:val="24"/>
        </w:rPr>
        <w:t>Товарищество с ограниченной ответственностью «</w:t>
      </w:r>
      <w:r w:rsidR="002F5BAA" w:rsidRPr="002F5BAA">
        <w:rPr>
          <w:sz w:val="24"/>
          <w:lang w:val="en-US"/>
        </w:rPr>
        <w:t>NavyCo</w:t>
      </w:r>
      <w:r w:rsidRPr="002F5BAA">
        <w:rPr>
          <w:sz w:val="24"/>
        </w:rPr>
        <w:t xml:space="preserve">» </w:t>
      </w:r>
    </w:p>
    <w:p w:rsidR="00B64EB6" w:rsidRPr="002F5BAA" w:rsidRDefault="00B64EB6" w:rsidP="00B64EB6">
      <w:pPr>
        <w:tabs>
          <w:tab w:val="left" w:pos="3104"/>
        </w:tabs>
        <w:suppressAutoHyphens/>
        <w:ind w:firstLine="567"/>
        <w:rPr>
          <w:sz w:val="24"/>
        </w:rPr>
      </w:pPr>
      <w:r w:rsidRPr="002F5BAA">
        <w:rPr>
          <w:sz w:val="24"/>
        </w:rPr>
        <w:tab/>
      </w:r>
    </w:p>
    <w:p w:rsidR="00B64EB6" w:rsidRPr="002F5BAA" w:rsidRDefault="00B64EB6" w:rsidP="00B64EB6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67"/>
        <w:gridCol w:w="3110"/>
        <w:gridCol w:w="1893"/>
      </w:tblGrid>
      <w:tr w:rsidR="00B64EB6" w:rsidRPr="002F5BAA" w:rsidTr="009D024C">
        <w:tc>
          <w:tcPr>
            <w:tcW w:w="2386" w:type="pct"/>
          </w:tcPr>
          <w:p w:rsidR="00B64EB6" w:rsidRPr="002F5BAA" w:rsidRDefault="00B64EB6" w:rsidP="009D024C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2F5BAA">
              <w:rPr>
                <w:color w:val="000000"/>
                <w:sz w:val="24"/>
                <w:lang w:eastAsia="en-US"/>
              </w:rPr>
              <w:t>Директор</w:t>
            </w:r>
          </w:p>
          <w:p w:rsidR="00B64EB6" w:rsidRPr="002F5BAA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2F5BAA">
              <w:rPr>
                <w:color w:val="000000"/>
                <w:sz w:val="24"/>
                <w:lang w:eastAsia="en-US"/>
              </w:rPr>
              <w:t>ТОО</w:t>
            </w:r>
            <w:r w:rsidRPr="002F5BAA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2F5BAA">
              <w:rPr>
                <w:sz w:val="24"/>
                <w:lang w:val="en-US"/>
              </w:rPr>
              <w:t>«</w:t>
            </w:r>
            <w:r w:rsidR="009A2DCF">
              <w:rPr>
                <w:sz w:val="24"/>
                <w:lang w:val="en-US"/>
              </w:rPr>
              <w:t>NavyCo</w:t>
            </w:r>
            <w:r w:rsidRPr="002F5BAA">
              <w:rPr>
                <w:sz w:val="24"/>
                <w:lang w:val="en-US"/>
              </w:rPr>
              <w:t>»</w:t>
            </w:r>
          </w:p>
          <w:p w:rsidR="00B64EB6" w:rsidRPr="002F5BAA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:rsidR="00B64EB6" w:rsidRPr="002F5BAA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:rsidR="00B64EB6" w:rsidRPr="002F5BAA" w:rsidRDefault="00B64EB6" w:rsidP="009D024C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:rsidR="00B64EB6" w:rsidRPr="002F5BAA" w:rsidRDefault="00B64EB6" w:rsidP="002F5BAA">
            <w:pPr>
              <w:suppressAutoHyphens/>
              <w:jc w:val="right"/>
              <w:rPr>
                <w:sz w:val="24"/>
                <w:lang w:eastAsia="en-US"/>
              </w:rPr>
            </w:pPr>
            <w:r w:rsidRPr="002F5BAA">
              <w:rPr>
                <w:color w:val="000000"/>
                <w:sz w:val="24"/>
                <w:lang w:eastAsia="en-US"/>
              </w:rPr>
              <w:t>А</w:t>
            </w:r>
            <w:r w:rsidRPr="002F5BAA">
              <w:rPr>
                <w:color w:val="000000"/>
                <w:sz w:val="24"/>
                <w:lang w:val="en-US" w:eastAsia="en-US"/>
              </w:rPr>
              <w:t xml:space="preserve">. </w:t>
            </w:r>
            <w:r w:rsidR="002F5BAA" w:rsidRPr="002F5BAA">
              <w:rPr>
                <w:color w:val="000000"/>
                <w:sz w:val="24"/>
                <w:lang w:eastAsia="en-US"/>
              </w:rPr>
              <w:t>Нуртазин</w:t>
            </w:r>
          </w:p>
        </w:tc>
      </w:tr>
      <w:tr w:rsidR="00B64EB6" w:rsidRPr="00CA2132" w:rsidTr="009D024C">
        <w:tc>
          <w:tcPr>
            <w:tcW w:w="2386" w:type="pct"/>
          </w:tcPr>
          <w:p w:rsidR="00B64EB6" w:rsidRPr="002F5BAA" w:rsidRDefault="00B64EB6" w:rsidP="009D024C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2F5BAA">
              <w:rPr>
                <w:color w:val="000000"/>
                <w:sz w:val="24"/>
                <w:lang w:eastAsia="en-US"/>
              </w:rPr>
              <w:t>Эксперт</w:t>
            </w:r>
            <w:r w:rsidRPr="002F5BAA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:rsidR="00B64EB6" w:rsidRPr="002F5BAA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2F5BAA">
              <w:rPr>
                <w:color w:val="000000"/>
                <w:sz w:val="24"/>
                <w:lang w:eastAsia="en-US"/>
              </w:rPr>
              <w:t>ТОО</w:t>
            </w:r>
            <w:r w:rsidRPr="002F5BAA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2F5BAA">
              <w:rPr>
                <w:sz w:val="24"/>
                <w:lang w:val="en-US"/>
              </w:rPr>
              <w:t>«</w:t>
            </w:r>
            <w:r w:rsidR="002F5BAA" w:rsidRPr="002F5BAA">
              <w:rPr>
                <w:sz w:val="24"/>
                <w:lang w:val="en-US"/>
              </w:rPr>
              <w:t>NavyCo</w:t>
            </w:r>
            <w:r w:rsidRPr="002F5BAA">
              <w:rPr>
                <w:sz w:val="24"/>
                <w:lang w:val="en-US"/>
              </w:rPr>
              <w:t>»</w:t>
            </w:r>
          </w:p>
          <w:p w:rsidR="00B64EB6" w:rsidRPr="002F5BAA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:rsidR="00B64EB6" w:rsidRPr="002F5BAA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:rsidR="00B64EB6" w:rsidRPr="002F5BAA" w:rsidRDefault="00B64EB6" w:rsidP="009D024C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:rsidR="00B64EB6" w:rsidRPr="00A94074" w:rsidRDefault="00B64EB6" w:rsidP="009D024C">
            <w:pPr>
              <w:suppressAutoHyphens/>
              <w:jc w:val="right"/>
              <w:rPr>
                <w:sz w:val="24"/>
                <w:lang w:val="kk-KZ" w:eastAsia="en-US"/>
              </w:rPr>
            </w:pPr>
            <w:r w:rsidRPr="002F5BAA">
              <w:rPr>
                <w:color w:val="000000"/>
                <w:sz w:val="24"/>
                <w:lang w:eastAsia="en-US"/>
              </w:rPr>
              <w:t>А.</w:t>
            </w:r>
            <w:r w:rsidRPr="002F5BAA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2F5BAA">
              <w:rPr>
                <w:color w:val="000000"/>
                <w:sz w:val="24"/>
                <w:lang w:eastAsia="en-US"/>
              </w:rPr>
              <w:t>Ерс</w:t>
            </w:r>
            <w:proofErr w:type="gramStart"/>
            <w:r w:rsidRPr="002F5BAA">
              <w:rPr>
                <w:color w:val="000000"/>
                <w:sz w:val="24"/>
                <w:lang w:val="en-US" w:eastAsia="en-US"/>
              </w:rPr>
              <w:t>i</w:t>
            </w:r>
            <w:proofErr w:type="gramEnd"/>
            <w:r w:rsidRPr="002F5BAA">
              <w:rPr>
                <w:color w:val="000000"/>
                <w:sz w:val="24"/>
                <w:lang w:eastAsia="en-US"/>
              </w:rPr>
              <w:t>нова</w:t>
            </w:r>
          </w:p>
        </w:tc>
      </w:tr>
    </w:tbl>
    <w:bookmarkEnd w:id="41"/>
    <w:p w:rsidR="00D345F6" w:rsidRDefault="00D344FA" w:rsidP="00264E03">
      <w:pPr>
        <w:shd w:val="clear" w:color="auto" w:fill="FFFFFF"/>
        <w:ind w:left="2160" w:firstLine="567"/>
        <w:rPr>
          <w:color w:val="000000"/>
          <w:spacing w:val="-6"/>
          <w:sz w:val="16"/>
          <w:szCs w:val="16"/>
        </w:rPr>
      </w:pPr>
      <w:r w:rsidRPr="0015668E">
        <w:rPr>
          <w:color w:val="000000"/>
          <w:spacing w:val="-6"/>
          <w:sz w:val="16"/>
          <w:szCs w:val="16"/>
        </w:rPr>
        <w:t xml:space="preserve">    </w:t>
      </w:r>
    </w:p>
    <w:p w:rsidR="007853F7" w:rsidRDefault="007853F7" w:rsidP="00264E03">
      <w:pPr>
        <w:shd w:val="clear" w:color="auto" w:fill="FFFFFF"/>
        <w:ind w:left="2160" w:firstLine="567"/>
      </w:pPr>
    </w:p>
    <w:p w:rsidR="007853F7" w:rsidRPr="006E219F" w:rsidRDefault="007853F7" w:rsidP="00264E03">
      <w:pPr>
        <w:shd w:val="clear" w:color="auto" w:fill="FFFFFF"/>
        <w:ind w:left="2160" w:firstLine="567"/>
      </w:pPr>
    </w:p>
    <w:sectPr w:rsidR="007853F7" w:rsidRPr="006E219F" w:rsidSect="00194E8E">
      <w:headerReference w:type="even" r:id="rId17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4A9" w:rsidRDefault="00B514A9">
      <w:r>
        <w:separator/>
      </w:r>
    </w:p>
    <w:p w:rsidR="00B514A9" w:rsidRDefault="00B514A9"/>
  </w:endnote>
  <w:endnote w:type="continuationSeparator" w:id="0">
    <w:p w:rsidR="00B514A9" w:rsidRDefault="00B514A9">
      <w:r>
        <w:continuationSeparator/>
      </w:r>
    </w:p>
    <w:p w:rsidR="00B514A9" w:rsidRDefault="00B51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A3" w:rsidRPr="00205DDC" w:rsidRDefault="00887FA3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 w:rsidR="00C6730A">
      <w:rPr>
        <w:noProof/>
        <w:sz w:val="24"/>
      </w:rPr>
      <w:t>32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A3" w:rsidRPr="00235499" w:rsidRDefault="00887FA3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 w:rsidR="00C6730A">
      <w:rPr>
        <w:noProof/>
        <w:sz w:val="24"/>
      </w:rPr>
      <w:t>33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A3" w:rsidRDefault="00887FA3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4A9" w:rsidRDefault="00B514A9">
      <w:r>
        <w:separator/>
      </w:r>
    </w:p>
    <w:p w:rsidR="00B514A9" w:rsidRDefault="00B514A9"/>
  </w:footnote>
  <w:footnote w:type="continuationSeparator" w:id="0">
    <w:p w:rsidR="00B514A9" w:rsidRDefault="00B514A9">
      <w:r>
        <w:continuationSeparator/>
      </w:r>
    </w:p>
    <w:p w:rsidR="00B514A9" w:rsidRDefault="00B514A9"/>
  </w:footnote>
  <w:footnote w:id="1">
    <w:p w:rsidR="00887FA3" w:rsidRPr="00FA48F5" w:rsidRDefault="00887FA3" w:rsidP="008F2F42">
      <w:pPr>
        <w:pStyle w:val="a7"/>
        <w:numPr>
          <w:ilvl w:val="0"/>
          <w:numId w:val="6"/>
        </w:numPr>
      </w:pPr>
      <w:r w:rsidRPr="003D2A62">
        <w:t>Действует только для датированной ссылки</w:t>
      </w:r>
      <w:r w:rsidRPr="00F75DC1">
        <w:t>.</w:t>
      </w:r>
    </w:p>
    <w:p w:rsidR="00887FA3" w:rsidRPr="00DF3384" w:rsidRDefault="00887FA3" w:rsidP="00FA48F5">
      <w:pPr>
        <w:rPr>
          <w:sz w:val="24"/>
          <w:lang w:val="fr-FR"/>
        </w:rPr>
      </w:pPr>
      <w:r w:rsidRPr="00DF3384">
        <w:rPr>
          <w:sz w:val="24"/>
          <w:lang w:val="fr-FR"/>
        </w:rPr>
        <w:t>_____________________________________________________________________________</w:t>
      </w:r>
    </w:p>
    <w:p w:rsidR="00887FA3" w:rsidRPr="00FA48F5" w:rsidRDefault="00887FA3" w:rsidP="00FA48F5">
      <w:pPr>
        <w:ind w:firstLine="567"/>
        <w:rPr>
          <w:sz w:val="24"/>
          <w:lang w:val="fr-FR"/>
        </w:rPr>
      </w:pPr>
      <w:r w:rsidRPr="00D07493">
        <w:rPr>
          <w:i/>
          <w:sz w:val="24"/>
        </w:rPr>
        <w:t>Проект</w:t>
      </w:r>
      <w:r w:rsidRPr="00DF3384">
        <w:rPr>
          <w:i/>
          <w:sz w:val="24"/>
          <w:lang w:val="fr-FR"/>
        </w:rPr>
        <w:t xml:space="preserve">, </w:t>
      </w:r>
      <w:r w:rsidRPr="00D07493">
        <w:rPr>
          <w:i/>
          <w:sz w:val="24"/>
        </w:rPr>
        <w:t>редакция</w:t>
      </w:r>
      <w:r w:rsidRPr="00DF3384">
        <w:rPr>
          <w:i/>
          <w:sz w:val="24"/>
          <w:lang w:val="fr-FR"/>
        </w:rPr>
        <w:t xml:space="preserve">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A3" w:rsidRPr="006165A0" w:rsidRDefault="00887FA3" w:rsidP="0009446B">
    <w:pPr>
      <w:jc w:val="left"/>
      <w:rPr>
        <w:sz w:val="24"/>
      </w:rPr>
    </w:pPr>
    <w:proofErr w:type="gramStart"/>
    <w:r>
      <w:rPr>
        <w:b/>
        <w:bCs/>
        <w:sz w:val="24"/>
      </w:rPr>
      <w:t>СТ</w:t>
    </w:r>
    <w:proofErr w:type="gramEnd"/>
    <w:r>
      <w:rPr>
        <w:b/>
        <w:bCs/>
        <w:sz w:val="24"/>
      </w:rPr>
      <w:t xml:space="preserve"> РК </w:t>
    </w:r>
    <w:r>
      <w:rPr>
        <w:b/>
        <w:bCs/>
        <w:sz w:val="24"/>
        <w:lang w:val="en-US"/>
      </w:rPr>
      <w:t>ISO</w:t>
    </w:r>
    <w:r>
      <w:rPr>
        <w:b/>
        <w:bCs/>
        <w:sz w:val="24"/>
      </w:rPr>
      <w:t xml:space="preserve"> 80369-20</w:t>
    </w:r>
  </w:p>
  <w:p w:rsidR="00887FA3" w:rsidRPr="00561030" w:rsidRDefault="00887FA3" w:rsidP="00A37300">
    <w:pPr>
      <w:jc w:val="left"/>
      <w:rPr>
        <w:i/>
        <w:sz w:val="24"/>
      </w:rPr>
    </w:pPr>
    <w:r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A3" w:rsidRPr="006165A0" w:rsidRDefault="00887FA3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  <w:proofErr w:type="gramStart"/>
    <w:r>
      <w:rPr>
        <w:b/>
        <w:bCs/>
        <w:sz w:val="24"/>
      </w:rPr>
      <w:t>СТ</w:t>
    </w:r>
    <w:proofErr w:type="gramEnd"/>
    <w:r>
      <w:rPr>
        <w:b/>
        <w:bCs/>
        <w:sz w:val="24"/>
      </w:rPr>
      <w:t xml:space="preserve">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>
      <w:rPr>
        <w:b/>
        <w:bCs/>
        <w:sz w:val="24"/>
      </w:rPr>
      <w:t>80369-20</w:t>
    </w:r>
  </w:p>
  <w:p w:rsidR="00887FA3" w:rsidRPr="00235499" w:rsidRDefault="00887FA3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1)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A3" w:rsidRPr="00926D8E" w:rsidRDefault="00887FA3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:rsidR="00887FA3" w:rsidRDefault="00887FA3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A3" w:rsidRPr="006165A0" w:rsidRDefault="00887FA3" w:rsidP="0009446B">
    <w:pPr>
      <w:jc w:val="left"/>
      <w:rPr>
        <w:sz w:val="24"/>
      </w:rPr>
    </w:pPr>
    <w:proofErr w:type="gramStart"/>
    <w:r>
      <w:rPr>
        <w:b/>
        <w:bCs/>
        <w:sz w:val="24"/>
      </w:rPr>
      <w:t>СТ</w:t>
    </w:r>
    <w:proofErr w:type="gramEnd"/>
    <w:r>
      <w:rPr>
        <w:b/>
        <w:bCs/>
        <w:sz w:val="24"/>
      </w:rPr>
      <w:t xml:space="preserve">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>
      <w:rPr>
        <w:b/>
        <w:bCs/>
        <w:sz w:val="24"/>
      </w:rPr>
      <w:t>80369-20</w:t>
    </w:r>
  </w:p>
  <w:p w:rsidR="00887FA3" w:rsidRPr="000D1467" w:rsidRDefault="00887FA3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>
      <w:rPr>
        <w:i/>
        <w:sz w:val="24"/>
      </w:rPr>
      <w:t>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38F1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637386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EF421E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D85E05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6461D93"/>
    <w:multiLevelType w:val="hybridMultilevel"/>
    <w:tmpl w:val="AC0A9E4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B982CBD"/>
    <w:multiLevelType w:val="hybridMultilevel"/>
    <w:tmpl w:val="078624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D611B88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2B6263F"/>
    <w:multiLevelType w:val="hybridMultilevel"/>
    <w:tmpl w:val="108E696A"/>
    <w:lvl w:ilvl="0" w:tplc="C3F88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8D03293"/>
    <w:multiLevelType w:val="hybridMultilevel"/>
    <w:tmpl w:val="078624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A9533EF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B281E7F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1806DB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BE6AC6"/>
    <w:multiLevelType w:val="hybridMultilevel"/>
    <w:tmpl w:val="079EB6C4"/>
    <w:lvl w:ilvl="0" w:tplc="0C4AB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9144226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FDE4081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2BF3BE7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6931102"/>
    <w:multiLevelType w:val="hybridMultilevel"/>
    <w:tmpl w:val="75A6C9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3A350F"/>
    <w:multiLevelType w:val="multilevel"/>
    <w:tmpl w:val="6894759C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02F1AC7"/>
    <w:multiLevelType w:val="multilevel"/>
    <w:tmpl w:val="E1C4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E932F5"/>
    <w:multiLevelType w:val="hybridMultilevel"/>
    <w:tmpl w:val="078624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1"/>
  </w:num>
  <w:num w:numId="3">
    <w:abstractNumId w:val="19"/>
  </w:num>
  <w:num w:numId="4">
    <w:abstractNumId w:val="20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14"/>
  </w:num>
  <w:num w:numId="10">
    <w:abstractNumId w:val="6"/>
  </w:num>
  <w:num w:numId="11">
    <w:abstractNumId w:val="23"/>
  </w:num>
  <w:num w:numId="12">
    <w:abstractNumId w:val="13"/>
  </w:num>
  <w:num w:numId="13">
    <w:abstractNumId w:val="1"/>
  </w:num>
  <w:num w:numId="14">
    <w:abstractNumId w:val="0"/>
  </w:num>
  <w:num w:numId="15">
    <w:abstractNumId w:val="16"/>
  </w:num>
  <w:num w:numId="16">
    <w:abstractNumId w:val="3"/>
  </w:num>
  <w:num w:numId="17">
    <w:abstractNumId w:val="2"/>
  </w:num>
  <w:num w:numId="18">
    <w:abstractNumId w:val="12"/>
  </w:num>
  <w:num w:numId="19">
    <w:abstractNumId w:val="11"/>
  </w:num>
  <w:num w:numId="20">
    <w:abstractNumId w:val="18"/>
  </w:num>
  <w:num w:numId="21">
    <w:abstractNumId w:val="15"/>
  </w:num>
  <w:num w:numId="22">
    <w:abstractNumId w:val="17"/>
  </w:num>
  <w:num w:numId="23">
    <w:abstractNumId w:val="7"/>
  </w:num>
  <w:num w:numId="24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85"/>
    <w:rsid w:val="0000151F"/>
    <w:rsid w:val="00001690"/>
    <w:rsid w:val="00002B50"/>
    <w:rsid w:val="00002F0A"/>
    <w:rsid w:val="00004D48"/>
    <w:rsid w:val="00005230"/>
    <w:rsid w:val="00005510"/>
    <w:rsid w:val="00005D96"/>
    <w:rsid w:val="00006C71"/>
    <w:rsid w:val="000077A0"/>
    <w:rsid w:val="00007B83"/>
    <w:rsid w:val="00010078"/>
    <w:rsid w:val="00011DDB"/>
    <w:rsid w:val="00011FA1"/>
    <w:rsid w:val="000120F4"/>
    <w:rsid w:val="00014CC3"/>
    <w:rsid w:val="000150DA"/>
    <w:rsid w:val="0001699D"/>
    <w:rsid w:val="00016A30"/>
    <w:rsid w:val="00017E21"/>
    <w:rsid w:val="00024581"/>
    <w:rsid w:val="00024765"/>
    <w:rsid w:val="000260B3"/>
    <w:rsid w:val="00026560"/>
    <w:rsid w:val="0003146A"/>
    <w:rsid w:val="000315C9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969"/>
    <w:rsid w:val="00047B54"/>
    <w:rsid w:val="00047CDC"/>
    <w:rsid w:val="00051616"/>
    <w:rsid w:val="00052213"/>
    <w:rsid w:val="00053DAB"/>
    <w:rsid w:val="000555CE"/>
    <w:rsid w:val="0005571D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7585"/>
    <w:rsid w:val="00067B11"/>
    <w:rsid w:val="00070EDD"/>
    <w:rsid w:val="0007238B"/>
    <w:rsid w:val="000737BA"/>
    <w:rsid w:val="00074B19"/>
    <w:rsid w:val="00080A9C"/>
    <w:rsid w:val="00081A9B"/>
    <w:rsid w:val="00082DDC"/>
    <w:rsid w:val="00083976"/>
    <w:rsid w:val="0008711D"/>
    <w:rsid w:val="00087BE9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698A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4BE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E0C49"/>
    <w:rsid w:val="000E13EA"/>
    <w:rsid w:val="000E169D"/>
    <w:rsid w:val="000E16FE"/>
    <w:rsid w:val="000E2370"/>
    <w:rsid w:val="000E2432"/>
    <w:rsid w:val="000E258A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571"/>
    <w:rsid w:val="00107827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AD9"/>
    <w:rsid w:val="00124E47"/>
    <w:rsid w:val="001261FC"/>
    <w:rsid w:val="0012661C"/>
    <w:rsid w:val="00126A15"/>
    <w:rsid w:val="00126B20"/>
    <w:rsid w:val="001272FD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17DA"/>
    <w:rsid w:val="001419DD"/>
    <w:rsid w:val="00142B6E"/>
    <w:rsid w:val="00144152"/>
    <w:rsid w:val="001441A6"/>
    <w:rsid w:val="001441D1"/>
    <w:rsid w:val="00144473"/>
    <w:rsid w:val="0014732A"/>
    <w:rsid w:val="00147B2D"/>
    <w:rsid w:val="00151B3A"/>
    <w:rsid w:val="001521B3"/>
    <w:rsid w:val="00153DB6"/>
    <w:rsid w:val="001544E4"/>
    <w:rsid w:val="00154753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212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15E7"/>
    <w:rsid w:val="00182047"/>
    <w:rsid w:val="00182BBC"/>
    <w:rsid w:val="00182D36"/>
    <w:rsid w:val="00182E9E"/>
    <w:rsid w:val="001859A8"/>
    <w:rsid w:val="001860B4"/>
    <w:rsid w:val="00186BD6"/>
    <w:rsid w:val="00190D2A"/>
    <w:rsid w:val="00191432"/>
    <w:rsid w:val="00192C59"/>
    <w:rsid w:val="001936BA"/>
    <w:rsid w:val="001943A7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6EA7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8F4"/>
    <w:rsid w:val="001B7D73"/>
    <w:rsid w:val="001C2F0D"/>
    <w:rsid w:val="001C465F"/>
    <w:rsid w:val="001C6370"/>
    <w:rsid w:val="001C66A5"/>
    <w:rsid w:val="001C754F"/>
    <w:rsid w:val="001C776D"/>
    <w:rsid w:val="001D0443"/>
    <w:rsid w:val="001D06D1"/>
    <w:rsid w:val="001D14F0"/>
    <w:rsid w:val="001D238D"/>
    <w:rsid w:val="001D3085"/>
    <w:rsid w:val="001D4546"/>
    <w:rsid w:val="001D55FC"/>
    <w:rsid w:val="001D61BA"/>
    <w:rsid w:val="001D6631"/>
    <w:rsid w:val="001D6E49"/>
    <w:rsid w:val="001D7CBB"/>
    <w:rsid w:val="001D7DDF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DDC"/>
    <w:rsid w:val="00206024"/>
    <w:rsid w:val="0020620B"/>
    <w:rsid w:val="0021017C"/>
    <w:rsid w:val="00211936"/>
    <w:rsid w:val="00211991"/>
    <w:rsid w:val="00212048"/>
    <w:rsid w:val="002122C0"/>
    <w:rsid w:val="0021494A"/>
    <w:rsid w:val="00216ACA"/>
    <w:rsid w:val="00217669"/>
    <w:rsid w:val="002178E1"/>
    <w:rsid w:val="0022196A"/>
    <w:rsid w:val="00222A01"/>
    <w:rsid w:val="00223EC9"/>
    <w:rsid w:val="00225F8D"/>
    <w:rsid w:val="00226611"/>
    <w:rsid w:val="002271E3"/>
    <w:rsid w:val="002310C3"/>
    <w:rsid w:val="00231981"/>
    <w:rsid w:val="00232DFB"/>
    <w:rsid w:val="0023310D"/>
    <w:rsid w:val="0023431C"/>
    <w:rsid w:val="00235499"/>
    <w:rsid w:val="0023563F"/>
    <w:rsid w:val="00235A45"/>
    <w:rsid w:val="00236628"/>
    <w:rsid w:val="0023691E"/>
    <w:rsid w:val="002403AA"/>
    <w:rsid w:val="002427C9"/>
    <w:rsid w:val="002429EF"/>
    <w:rsid w:val="00246544"/>
    <w:rsid w:val="00247906"/>
    <w:rsid w:val="00250E0D"/>
    <w:rsid w:val="00251110"/>
    <w:rsid w:val="0025334C"/>
    <w:rsid w:val="00254047"/>
    <w:rsid w:val="0025541A"/>
    <w:rsid w:val="00255819"/>
    <w:rsid w:val="00255AB3"/>
    <w:rsid w:val="00255DBE"/>
    <w:rsid w:val="00257584"/>
    <w:rsid w:val="00260166"/>
    <w:rsid w:val="00261AF1"/>
    <w:rsid w:val="00261BF8"/>
    <w:rsid w:val="00263F7E"/>
    <w:rsid w:val="00264DF6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06AF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C678C"/>
    <w:rsid w:val="002D15B3"/>
    <w:rsid w:val="002D1D6B"/>
    <w:rsid w:val="002D1E5D"/>
    <w:rsid w:val="002D2BFA"/>
    <w:rsid w:val="002D39C0"/>
    <w:rsid w:val="002D3F97"/>
    <w:rsid w:val="002D46BD"/>
    <w:rsid w:val="002D509A"/>
    <w:rsid w:val="002D6043"/>
    <w:rsid w:val="002D67E5"/>
    <w:rsid w:val="002D7000"/>
    <w:rsid w:val="002D7B27"/>
    <w:rsid w:val="002D7E6A"/>
    <w:rsid w:val="002E02A2"/>
    <w:rsid w:val="002E09EF"/>
    <w:rsid w:val="002E173F"/>
    <w:rsid w:val="002E2B1E"/>
    <w:rsid w:val="002E2BD1"/>
    <w:rsid w:val="002E3BF9"/>
    <w:rsid w:val="002E5178"/>
    <w:rsid w:val="002E5CB4"/>
    <w:rsid w:val="002E5E3C"/>
    <w:rsid w:val="002E73BB"/>
    <w:rsid w:val="002E7C44"/>
    <w:rsid w:val="002F0C39"/>
    <w:rsid w:val="002F1AD2"/>
    <w:rsid w:val="002F1E49"/>
    <w:rsid w:val="002F26AF"/>
    <w:rsid w:val="002F2F01"/>
    <w:rsid w:val="002F30E6"/>
    <w:rsid w:val="002F350D"/>
    <w:rsid w:val="002F433A"/>
    <w:rsid w:val="002F51B9"/>
    <w:rsid w:val="002F5BAA"/>
    <w:rsid w:val="002F5FA4"/>
    <w:rsid w:val="002F6DF9"/>
    <w:rsid w:val="002F6F5F"/>
    <w:rsid w:val="002F6F91"/>
    <w:rsid w:val="002F7141"/>
    <w:rsid w:val="002F7D1A"/>
    <w:rsid w:val="003010C0"/>
    <w:rsid w:val="00301E68"/>
    <w:rsid w:val="003029DD"/>
    <w:rsid w:val="00303B60"/>
    <w:rsid w:val="0030663E"/>
    <w:rsid w:val="00306D0B"/>
    <w:rsid w:val="00307EED"/>
    <w:rsid w:val="00310310"/>
    <w:rsid w:val="00311A0C"/>
    <w:rsid w:val="00313867"/>
    <w:rsid w:val="003139B2"/>
    <w:rsid w:val="00313A42"/>
    <w:rsid w:val="00313A5E"/>
    <w:rsid w:val="00314B32"/>
    <w:rsid w:val="00315E11"/>
    <w:rsid w:val="00316840"/>
    <w:rsid w:val="00316B16"/>
    <w:rsid w:val="00320777"/>
    <w:rsid w:val="003215A4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6B82"/>
    <w:rsid w:val="00337DBA"/>
    <w:rsid w:val="003409F1"/>
    <w:rsid w:val="00342E7E"/>
    <w:rsid w:val="003435B2"/>
    <w:rsid w:val="00343D48"/>
    <w:rsid w:val="003443AD"/>
    <w:rsid w:val="003447BA"/>
    <w:rsid w:val="00344DE6"/>
    <w:rsid w:val="00345597"/>
    <w:rsid w:val="00345CEC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48D"/>
    <w:rsid w:val="00356C72"/>
    <w:rsid w:val="00357C30"/>
    <w:rsid w:val="00360377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1E12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1F1E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C0A5B"/>
    <w:rsid w:val="003C198D"/>
    <w:rsid w:val="003C25B7"/>
    <w:rsid w:val="003C3872"/>
    <w:rsid w:val="003C5EEE"/>
    <w:rsid w:val="003D063E"/>
    <w:rsid w:val="003D1631"/>
    <w:rsid w:val="003D163C"/>
    <w:rsid w:val="003D2A62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5E9A"/>
    <w:rsid w:val="0040108F"/>
    <w:rsid w:val="00401F05"/>
    <w:rsid w:val="0040248C"/>
    <w:rsid w:val="00402870"/>
    <w:rsid w:val="00402A21"/>
    <w:rsid w:val="00403945"/>
    <w:rsid w:val="00404034"/>
    <w:rsid w:val="004040AF"/>
    <w:rsid w:val="0040491E"/>
    <w:rsid w:val="004049A2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3CE2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3D5"/>
    <w:rsid w:val="00422C83"/>
    <w:rsid w:val="00424189"/>
    <w:rsid w:val="00424E32"/>
    <w:rsid w:val="00424F2E"/>
    <w:rsid w:val="00425051"/>
    <w:rsid w:val="00425392"/>
    <w:rsid w:val="00425882"/>
    <w:rsid w:val="00426F27"/>
    <w:rsid w:val="00430927"/>
    <w:rsid w:val="00430D6A"/>
    <w:rsid w:val="00431C64"/>
    <w:rsid w:val="00431C98"/>
    <w:rsid w:val="00431E6D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B09"/>
    <w:rsid w:val="00456ED1"/>
    <w:rsid w:val="00460330"/>
    <w:rsid w:val="00461234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487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634E"/>
    <w:rsid w:val="00487900"/>
    <w:rsid w:val="00490354"/>
    <w:rsid w:val="00490454"/>
    <w:rsid w:val="0049175E"/>
    <w:rsid w:val="0049331C"/>
    <w:rsid w:val="004943F4"/>
    <w:rsid w:val="00494DB8"/>
    <w:rsid w:val="0049649A"/>
    <w:rsid w:val="0049751D"/>
    <w:rsid w:val="00497DA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AED"/>
    <w:rsid w:val="004C3B50"/>
    <w:rsid w:val="004C5F4E"/>
    <w:rsid w:val="004C670F"/>
    <w:rsid w:val="004C7557"/>
    <w:rsid w:val="004C75DF"/>
    <w:rsid w:val="004C75FD"/>
    <w:rsid w:val="004C77B4"/>
    <w:rsid w:val="004C7CC3"/>
    <w:rsid w:val="004C7F7D"/>
    <w:rsid w:val="004D0064"/>
    <w:rsid w:val="004D09C0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2FC8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29A2"/>
    <w:rsid w:val="00532B07"/>
    <w:rsid w:val="00532C21"/>
    <w:rsid w:val="00532C48"/>
    <w:rsid w:val="005332BB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50C48"/>
    <w:rsid w:val="00550CC4"/>
    <w:rsid w:val="00551397"/>
    <w:rsid w:val="00551A39"/>
    <w:rsid w:val="00551BF4"/>
    <w:rsid w:val="00551CAF"/>
    <w:rsid w:val="005521E7"/>
    <w:rsid w:val="00553428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7E55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E0F"/>
    <w:rsid w:val="00577E53"/>
    <w:rsid w:val="00581503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AAC"/>
    <w:rsid w:val="00586ECB"/>
    <w:rsid w:val="00587593"/>
    <w:rsid w:val="0059149C"/>
    <w:rsid w:val="00591B3F"/>
    <w:rsid w:val="00592C50"/>
    <w:rsid w:val="00592D4B"/>
    <w:rsid w:val="00592DE0"/>
    <w:rsid w:val="00594254"/>
    <w:rsid w:val="0059476E"/>
    <w:rsid w:val="0059633B"/>
    <w:rsid w:val="005966AC"/>
    <w:rsid w:val="00597645"/>
    <w:rsid w:val="00597EB4"/>
    <w:rsid w:val="005A105D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2D05"/>
    <w:rsid w:val="005B3F23"/>
    <w:rsid w:val="005B5E91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1DDD"/>
    <w:rsid w:val="005D2379"/>
    <w:rsid w:val="005D3316"/>
    <w:rsid w:val="005D38A7"/>
    <w:rsid w:val="005D40AD"/>
    <w:rsid w:val="005D4CA0"/>
    <w:rsid w:val="005D4D20"/>
    <w:rsid w:val="005D62AC"/>
    <w:rsid w:val="005D62BC"/>
    <w:rsid w:val="005D663A"/>
    <w:rsid w:val="005D7132"/>
    <w:rsid w:val="005D77CF"/>
    <w:rsid w:val="005D797A"/>
    <w:rsid w:val="005D7A26"/>
    <w:rsid w:val="005E0D47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E7D"/>
    <w:rsid w:val="00612FFD"/>
    <w:rsid w:val="0061354B"/>
    <w:rsid w:val="00614849"/>
    <w:rsid w:val="00614B31"/>
    <w:rsid w:val="00614D1B"/>
    <w:rsid w:val="00615A6E"/>
    <w:rsid w:val="006165A0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BE9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2406"/>
    <w:rsid w:val="00643002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878F2"/>
    <w:rsid w:val="0069044A"/>
    <w:rsid w:val="00690BA5"/>
    <w:rsid w:val="006914B3"/>
    <w:rsid w:val="00692975"/>
    <w:rsid w:val="006929E4"/>
    <w:rsid w:val="00692B2F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5C94"/>
    <w:rsid w:val="00696185"/>
    <w:rsid w:val="00696404"/>
    <w:rsid w:val="0069688C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27A0"/>
    <w:rsid w:val="006A4306"/>
    <w:rsid w:val="006A4BF7"/>
    <w:rsid w:val="006A559E"/>
    <w:rsid w:val="006A5CAC"/>
    <w:rsid w:val="006A7A16"/>
    <w:rsid w:val="006B1A59"/>
    <w:rsid w:val="006B2294"/>
    <w:rsid w:val="006B26D1"/>
    <w:rsid w:val="006B4498"/>
    <w:rsid w:val="006B44E4"/>
    <w:rsid w:val="006B5705"/>
    <w:rsid w:val="006B6448"/>
    <w:rsid w:val="006B7AEB"/>
    <w:rsid w:val="006C02BE"/>
    <w:rsid w:val="006C0A31"/>
    <w:rsid w:val="006C16D4"/>
    <w:rsid w:val="006C208C"/>
    <w:rsid w:val="006C3A7E"/>
    <w:rsid w:val="006C5EFA"/>
    <w:rsid w:val="006C60B1"/>
    <w:rsid w:val="006C7AB2"/>
    <w:rsid w:val="006D191D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6D2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1BD1"/>
    <w:rsid w:val="00742793"/>
    <w:rsid w:val="00742C61"/>
    <w:rsid w:val="00743510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5CB8"/>
    <w:rsid w:val="007561F6"/>
    <w:rsid w:val="007562F8"/>
    <w:rsid w:val="0075652A"/>
    <w:rsid w:val="00756CAE"/>
    <w:rsid w:val="0075768A"/>
    <w:rsid w:val="0076009F"/>
    <w:rsid w:val="00761591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416F"/>
    <w:rsid w:val="00774969"/>
    <w:rsid w:val="00775161"/>
    <w:rsid w:val="00775667"/>
    <w:rsid w:val="00776E5F"/>
    <w:rsid w:val="00777A6F"/>
    <w:rsid w:val="00777F4A"/>
    <w:rsid w:val="00780BC2"/>
    <w:rsid w:val="00780F96"/>
    <w:rsid w:val="0078146E"/>
    <w:rsid w:val="00784957"/>
    <w:rsid w:val="00784DE8"/>
    <w:rsid w:val="007853F7"/>
    <w:rsid w:val="00786D2E"/>
    <w:rsid w:val="00791073"/>
    <w:rsid w:val="007930F3"/>
    <w:rsid w:val="00793390"/>
    <w:rsid w:val="00793A47"/>
    <w:rsid w:val="00796773"/>
    <w:rsid w:val="007977D4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57A8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21A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57B8"/>
    <w:rsid w:val="008071F3"/>
    <w:rsid w:val="00807365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7C6"/>
    <w:rsid w:val="008179D0"/>
    <w:rsid w:val="00820B9B"/>
    <w:rsid w:val="00821597"/>
    <w:rsid w:val="008221C9"/>
    <w:rsid w:val="00822C35"/>
    <w:rsid w:val="0082493C"/>
    <w:rsid w:val="00824E25"/>
    <w:rsid w:val="00824EB4"/>
    <w:rsid w:val="00825205"/>
    <w:rsid w:val="00825DD6"/>
    <w:rsid w:val="00826801"/>
    <w:rsid w:val="00826E06"/>
    <w:rsid w:val="00827480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675C"/>
    <w:rsid w:val="00856A74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37C6"/>
    <w:rsid w:val="00873F6E"/>
    <w:rsid w:val="008740EF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0FF2"/>
    <w:rsid w:val="00881F4E"/>
    <w:rsid w:val="0088216F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87FA3"/>
    <w:rsid w:val="0089255B"/>
    <w:rsid w:val="008935DB"/>
    <w:rsid w:val="00893A62"/>
    <w:rsid w:val="00893FDC"/>
    <w:rsid w:val="00894E77"/>
    <w:rsid w:val="0089591A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4C9"/>
    <w:rsid w:val="008B05F6"/>
    <w:rsid w:val="008B0640"/>
    <w:rsid w:val="008B551E"/>
    <w:rsid w:val="008B6142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3011"/>
    <w:rsid w:val="008D30DF"/>
    <w:rsid w:val="008D385F"/>
    <w:rsid w:val="008D446D"/>
    <w:rsid w:val="008D4DD1"/>
    <w:rsid w:val="008D54F5"/>
    <w:rsid w:val="008D61D3"/>
    <w:rsid w:val="008D7D12"/>
    <w:rsid w:val="008E0447"/>
    <w:rsid w:val="008E08A0"/>
    <w:rsid w:val="008E09F5"/>
    <w:rsid w:val="008E121F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2F42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04FB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8C1"/>
    <w:rsid w:val="00926D8E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51D1"/>
    <w:rsid w:val="00945309"/>
    <w:rsid w:val="00945432"/>
    <w:rsid w:val="009460AE"/>
    <w:rsid w:val="00947090"/>
    <w:rsid w:val="00947C17"/>
    <w:rsid w:val="00947D52"/>
    <w:rsid w:val="00951330"/>
    <w:rsid w:val="0095157D"/>
    <w:rsid w:val="00953EC2"/>
    <w:rsid w:val="00954F22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9E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DFE"/>
    <w:rsid w:val="0099140A"/>
    <w:rsid w:val="00993832"/>
    <w:rsid w:val="00993EE6"/>
    <w:rsid w:val="009958E1"/>
    <w:rsid w:val="00995D59"/>
    <w:rsid w:val="009A01EF"/>
    <w:rsid w:val="009A0540"/>
    <w:rsid w:val="009A1625"/>
    <w:rsid w:val="009A2DCF"/>
    <w:rsid w:val="009A3514"/>
    <w:rsid w:val="009A4947"/>
    <w:rsid w:val="009A5024"/>
    <w:rsid w:val="009A56FC"/>
    <w:rsid w:val="009A5F27"/>
    <w:rsid w:val="009A64FC"/>
    <w:rsid w:val="009A739E"/>
    <w:rsid w:val="009A73C8"/>
    <w:rsid w:val="009A764F"/>
    <w:rsid w:val="009A772E"/>
    <w:rsid w:val="009A7AB9"/>
    <w:rsid w:val="009A7CE6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5963"/>
    <w:rsid w:val="009C6362"/>
    <w:rsid w:val="009C7255"/>
    <w:rsid w:val="009D024C"/>
    <w:rsid w:val="009D25A1"/>
    <w:rsid w:val="009D3199"/>
    <w:rsid w:val="009D4B94"/>
    <w:rsid w:val="009D71F2"/>
    <w:rsid w:val="009D791D"/>
    <w:rsid w:val="009E2904"/>
    <w:rsid w:val="009E3000"/>
    <w:rsid w:val="009E3C98"/>
    <w:rsid w:val="009E5979"/>
    <w:rsid w:val="009E5A12"/>
    <w:rsid w:val="009E5CC9"/>
    <w:rsid w:val="009E5CF4"/>
    <w:rsid w:val="009E5E94"/>
    <w:rsid w:val="009E7833"/>
    <w:rsid w:val="009F02B4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A0050E"/>
    <w:rsid w:val="00A01751"/>
    <w:rsid w:val="00A02204"/>
    <w:rsid w:val="00A026D0"/>
    <w:rsid w:val="00A0306A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0C81"/>
    <w:rsid w:val="00A412FC"/>
    <w:rsid w:val="00A41EA9"/>
    <w:rsid w:val="00A4560B"/>
    <w:rsid w:val="00A465C9"/>
    <w:rsid w:val="00A4710B"/>
    <w:rsid w:val="00A471AC"/>
    <w:rsid w:val="00A47EB6"/>
    <w:rsid w:val="00A502F3"/>
    <w:rsid w:val="00A522ED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56B5"/>
    <w:rsid w:val="00A75A60"/>
    <w:rsid w:val="00A77E6F"/>
    <w:rsid w:val="00A77EC4"/>
    <w:rsid w:val="00A80D10"/>
    <w:rsid w:val="00A819EB"/>
    <w:rsid w:val="00A82205"/>
    <w:rsid w:val="00A85844"/>
    <w:rsid w:val="00A86CE1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72F7"/>
    <w:rsid w:val="00AE06F0"/>
    <w:rsid w:val="00AE2687"/>
    <w:rsid w:val="00AE2A54"/>
    <w:rsid w:val="00AE30A2"/>
    <w:rsid w:val="00AE4052"/>
    <w:rsid w:val="00AE4961"/>
    <w:rsid w:val="00AE4F36"/>
    <w:rsid w:val="00AE7853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65F4"/>
    <w:rsid w:val="00B06C76"/>
    <w:rsid w:val="00B07385"/>
    <w:rsid w:val="00B075EC"/>
    <w:rsid w:val="00B0760A"/>
    <w:rsid w:val="00B07928"/>
    <w:rsid w:val="00B100D1"/>
    <w:rsid w:val="00B10FB8"/>
    <w:rsid w:val="00B1188E"/>
    <w:rsid w:val="00B11A99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27342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4A9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7CE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04EE"/>
    <w:rsid w:val="00B813F1"/>
    <w:rsid w:val="00B81902"/>
    <w:rsid w:val="00B82577"/>
    <w:rsid w:val="00B82BA1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3AB9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E9B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5BE"/>
    <w:rsid w:val="00BC68B7"/>
    <w:rsid w:val="00BC6966"/>
    <w:rsid w:val="00BC7603"/>
    <w:rsid w:val="00BD06E9"/>
    <w:rsid w:val="00BD2098"/>
    <w:rsid w:val="00BD2301"/>
    <w:rsid w:val="00BD25A4"/>
    <w:rsid w:val="00BD294A"/>
    <w:rsid w:val="00BD2DE4"/>
    <w:rsid w:val="00BD5401"/>
    <w:rsid w:val="00BD7181"/>
    <w:rsid w:val="00BD7F3B"/>
    <w:rsid w:val="00BE04D8"/>
    <w:rsid w:val="00BE1BF3"/>
    <w:rsid w:val="00BE30B6"/>
    <w:rsid w:val="00BE3418"/>
    <w:rsid w:val="00BE52B2"/>
    <w:rsid w:val="00BE64E9"/>
    <w:rsid w:val="00BE7611"/>
    <w:rsid w:val="00BF0EDF"/>
    <w:rsid w:val="00BF2FFB"/>
    <w:rsid w:val="00BF32BD"/>
    <w:rsid w:val="00BF3863"/>
    <w:rsid w:val="00BF396E"/>
    <w:rsid w:val="00BF45CF"/>
    <w:rsid w:val="00BF490A"/>
    <w:rsid w:val="00BF4A3F"/>
    <w:rsid w:val="00BF6171"/>
    <w:rsid w:val="00BF6ACB"/>
    <w:rsid w:val="00BF6BE5"/>
    <w:rsid w:val="00BF6C53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6E1F"/>
    <w:rsid w:val="00C07134"/>
    <w:rsid w:val="00C0730D"/>
    <w:rsid w:val="00C07BCC"/>
    <w:rsid w:val="00C11964"/>
    <w:rsid w:val="00C12704"/>
    <w:rsid w:val="00C12CA9"/>
    <w:rsid w:val="00C12E12"/>
    <w:rsid w:val="00C12F8F"/>
    <w:rsid w:val="00C1364F"/>
    <w:rsid w:val="00C152DC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D40"/>
    <w:rsid w:val="00C54228"/>
    <w:rsid w:val="00C54884"/>
    <w:rsid w:val="00C54FA4"/>
    <w:rsid w:val="00C55E34"/>
    <w:rsid w:val="00C567E8"/>
    <w:rsid w:val="00C57FDE"/>
    <w:rsid w:val="00C60727"/>
    <w:rsid w:val="00C622CF"/>
    <w:rsid w:val="00C62533"/>
    <w:rsid w:val="00C62680"/>
    <w:rsid w:val="00C64B58"/>
    <w:rsid w:val="00C658A6"/>
    <w:rsid w:val="00C659CB"/>
    <w:rsid w:val="00C660A7"/>
    <w:rsid w:val="00C66231"/>
    <w:rsid w:val="00C6730A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1A3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3D76"/>
    <w:rsid w:val="00CA4B75"/>
    <w:rsid w:val="00CA5A9A"/>
    <w:rsid w:val="00CA647D"/>
    <w:rsid w:val="00CA77B8"/>
    <w:rsid w:val="00CB0565"/>
    <w:rsid w:val="00CB0658"/>
    <w:rsid w:val="00CB09BB"/>
    <w:rsid w:val="00CB0F12"/>
    <w:rsid w:val="00CB1C4F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5578"/>
    <w:rsid w:val="00CC5619"/>
    <w:rsid w:val="00CC57F0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6D46"/>
    <w:rsid w:val="00CD7C35"/>
    <w:rsid w:val="00CD7E9B"/>
    <w:rsid w:val="00CE0EFB"/>
    <w:rsid w:val="00CE13CE"/>
    <w:rsid w:val="00CE147E"/>
    <w:rsid w:val="00CE2F6F"/>
    <w:rsid w:val="00CE33CF"/>
    <w:rsid w:val="00CE37B0"/>
    <w:rsid w:val="00CE5BEE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5B6E"/>
    <w:rsid w:val="00D15D25"/>
    <w:rsid w:val="00D15EC4"/>
    <w:rsid w:val="00D16424"/>
    <w:rsid w:val="00D16A69"/>
    <w:rsid w:val="00D171FC"/>
    <w:rsid w:val="00D2083A"/>
    <w:rsid w:val="00D20AAF"/>
    <w:rsid w:val="00D20FC4"/>
    <w:rsid w:val="00D22933"/>
    <w:rsid w:val="00D22AE2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369D"/>
    <w:rsid w:val="00D344FA"/>
    <w:rsid w:val="00D345F6"/>
    <w:rsid w:val="00D34B4F"/>
    <w:rsid w:val="00D34CC0"/>
    <w:rsid w:val="00D35D6A"/>
    <w:rsid w:val="00D3681D"/>
    <w:rsid w:val="00D368D2"/>
    <w:rsid w:val="00D374AE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7724"/>
    <w:rsid w:val="00D50A59"/>
    <w:rsid w:val="00D5215B"/>
    <w:rsid w:val="00D5267E"/>
    <w:rsid w:val="00D52A4A"/>
    <w:rsid w:val="00D53060"/>
    <w:rsid w:val="00D532C7"/>
    <w:rsid w:val="00D53BAE"/>
    <w:rsid w:val="00D53F04"/>
    <w:rsid w:val="00D54787"/>
    <w:rsid w:val="00D54B38"/>
    <w:rsid w:val="00D55E51"/>
    <w:rsid w:val="00D5607E"/>
    <w:rsid w:val="00D608E2"/>
    <w:rsid w:val="00D6175E"/>
    <w:rsid w:val="00D618F5"/>
    <w:rsid w:val="00D61C74"/>
    <w:rsid w:val="00D6248C"/>
    <w:rsid w:val="00D62E22"/>
    <w:rsid w:val="00D632E3"/>
    <w:rsid w:val="00D63D2D"/>
    <w:rsid w:val="00D6444B"/>
    <w:rsid w:val="00D64AA7"/>
    <w:rsid w:val="00D65D84"/>
    <w:rsid w:val="00D66871"/>
    <w:rsid w:val="00D66BE1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6922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AF1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31A"/>
    <w:rsid w:val="00DA6600"/>
    <w:rsid w:val="00DA6903"/>
    <w:rsid w:val="00DA7440"/>
    <w:rsid w:val="00DA7B05"/>
    <w:rsid w:val="00DB293B"/>
    <w:rsid w:val="00DB3033"/>
    <w:rsid w:val="00DB4236"/>
    <w:rsid w:val="00DB4DA5"/>
    <w:rsid w:val="00DB5C98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820"/>
    <w:rsid w:val="00DC3ABD"/>
    <w:rsid w:val="00DC4853"/>
    <w:rsid w:val="00DC7DE8"/>
    <w:rsid w:val="00DD1057"/>
    <w:rsid w:val="00DD24D1"/>
    <w:rsid w:val="00DD3539"/>
    <w:rsid w:val="00DD4376"/>
    <w:rsid w:val="00DD46AE"/>
    <w:rsid w:val="00DD4AB6"/>
    <w:rsid w:val="00DD4D4B"/>
    <w:rsid w:val="00DD6463"/>
    <w:rsid w:val="00DD64A0"/>
    <w:rsid w:val="00DD6B61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384"/>
    <w:rsid w:val="00DF3628"/>
    <w:rsid w:val="00DF39FB"/>
    <w:rsid w:val="00DF494D"/>
    <w:rsid w:val="00DF5B2E"/>
    <w:rsid w:val="00DF65DC"/>
    <w:rsid w:val="00DF6BD6"/>
    <w:rsid w:val="00DF768E"/>
    <w:rsid w:val="00DF7A64"/>
    <w:rsid w:val="00DF7A93"/>
    <w:rsid w:val="00E00961"/>
    <w:rsid w:val="00E00ACF"/>
    <w:rsid w:val="00E041E0"/>
    <w:rsid w:val="00E04297"/>
    <w:rsid w:val="00E04458"/>
    <w:rsid w:val="00E047D0"/>
    <w:rsid w:val="00E0539B"/>
    <w:rsid w:val="00E0667A"/>
    <w:rsid w:val="00E1016C"/>
    <w:rsid w:val="00E10257"/>
    <w:rsid w:val="00E108FC"/>
    <w:rsid w:val="00E10A7A"/>
    <w:rsid w:val="00E10DF0"/>
    <w:rsid w:val="00E13046"/>
    <w:rsid w:val="00E1385F"/>
    <w:rsid w:val="00E13E3D"/>
    <w:rsid w:val="00E13FC4"/>
    <w:rsid w:val="00E172BD"/>
    <w:rsid w:val="00E206A4"/>
    <w:rsid w:val="00E22970"/>
    <w:rsid w:val="00E23250"/>
    <w:rsid w:val="00E23A29"/>
    <w:rsid w:val="00E23E5D"/>
    <w:rsid w:val="00E244E5"/>
    <w:rsid w:val="00E25389"/>
    <w:rsid w:val="00E25C90"/>
    <w:rsid w:val="00E25F76"/>
    <w:rsid w:val="00E26BE2"/>
    <w:rsid w:val="00E26E18"/>
    <w:rsid w:val="00E27C30"/>
    <w:rsid w:val="00E3308D"/>
    <w:rsid w:val="00E34C21"/>
    <w:rsid w:val="00E35222"/>
    <w:rsid w:val="00E367D5"/>
    <w:rsid w:val="00E37098"/>
    <w:rsid w:val="00E37384"/>
    <w:rsid w:val="00E41739"/>
    <w:rsid w:val="00E41C6F"/>
    <w:rsid w:val="00E43451"/>
    <w:rsid w:val="00E434E4"/>
    <w:rsid w:val="00E4361B"/>
    <w:rsid w:val="00E43E1F"/>
    <w:rsid w:val="00E44656"/>
    <w:rsid w:val="00E44906"/>
    <w:rsid w:val="00E46177"/>
    <w:rsid w:val="00E46A09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8F7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6FD2"/>
    <w:rsid w:val="00E77E8A"/>
    <w:rsid w:val="00E77EBF"/>
    <w:rsid w:val="00E806C2"/>
    <w:rsid w:val="00E82B95"/>
    <w:rsid w:val="00E84D5C"/>
    <w:rsid w:val="00E86445"/>
    <w:rsid w:val="00E867B0"/>
    <w:rsid w:val="00E867E3"/>
    <w:rsid w:val="00E90CA7"/>
    <w:rsid w:val="00E91511"/>
    <w:rsid w:val="00E9192D"/>
    <w:rsid w:val="00E920BE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0E9"/>
    <w:rsid w:val="00EB32A5"/>
    <w:rsid w:val="00EB5A3C"/>
    <w:rsid w:val="00EB5C64"/>
    <w:rsid w:val="00EB6848"/>
    <w:rsid w:val="00EC00EB"/>
    <w:rsid w:val="00EC018B"/>
    <w:rsid w:val="00EC1105"/>
    <w:rsid w:val="00EC1A98"/>
    <w:rsid w:val="00EC237D"/>
    <w:rsid w:val="00EC296C"/>
    <w:rsid w:val="00EC3564"/>
    <w:rsid w:val="00EC4F9A"/>
    <w:rsid w:val="00EC6935"/>
    <w:rsid w:val="00EC70DC"/>
    <w:rsid w:val="00EC755F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4B4F"/>
    <w:rsid w:val="00EF5645"/>
    <w:rsid w:val="00EF7DEA"/>
    <w:rsid w:val="00F00C72"/>
    <w:rsid w:val="00F011C3"/>
    <w:rsid w:val="00F01EA5"/>
    <w:rsid w:val="00F02CD1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734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3D24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6121"/>
    <w:rsid w:val="00F4674D"/>
    <w:rsid w:val="00F47143"/>
    <w:rsid w:val="00F47FF9"/>
    <w:rsid w:val="00F51946"/>
    <w:rsid w:val="00F51DB3"/>
    <w:rsid w:val="00F5380C"/>
    <w:rsid w:val="00F54AD7"/>
    <w:rsid w:val="00F54C4D"/>
    <w:rsid w:val="00F57406"/>
    <w:rsid w:val="00F608BF"/>
    <w:rsid w:val="00F60DFC"/>
    <w:rsid w:val="00F61953"/>
    <w:rsid w:val="00F61DCF"/>
    <w:rsid w:val="00F63257"/>
    <w:rsid w:val="00F67D04"/>
    <w:rsid w:val="00F70F30"/>
    <w:rsid w:val="00F71407"/>
    <w:rsid w:val="00F71615"/>
    <w:rsid w:val="00F72539"/>
    <w:rsid w:val="00F72DE8"/>
    <w:rsid w:val="00F72F2E"/>
    <w:rsid w:val="00F73574"/>
    <w:rsid w:val="00F73D7B"/>
    <w:rsid w:val="00F74910"/>
    <w:rsid w:val="00F74ED8"/>
    <w:rsid w:val="00F75A06"/>
    <w:rsid w:val="00F75DC1"/>
    <w:rsid w:val="00F75F35"/>
    <w:rsid w:val="00F76017"/>
    <w:rsid w:val="00F7615E"/>
    <w:rsid w:val="00F76CDB"/>
    <w:rsid w:val="00F77131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329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4DF"/>
    <w:rsid w:val="00FA2791"/>
    <w:rsid w:val="00FA48F5"/>
    <w:rsid w:val="00FA4F66"/>
    <w:rsid w:val="00FA5F4C"/>
    <w:rsid w:val="00FA60E5"/>
    <w:rsid w:val="00FA6146"/>
    <w:rsid w:val="00FB115E"/>
    <w:rsid w:val="00FB15F3"/>
    <w:rsid w:val="00FB2B80"/>
    <w:rsid w:val="00FB2C43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BC9"/>
    <w:rsid w:val="00FC1D79"/>
    <w:rsid w:val="00FC1E1E"/>
    <w:rsid w:val="00FC2360"/>
    <w:rsid w:val="00FC2AE4"/>
    <w:rsid w:val="00FC2F43"/>
    <w:rsid w:val="00FC3D90"/>
    <w:rsid w:val="00FC59B7"/>
    <w:rsid w:val="00FC651F"/>
    <w:rsid w:val="00FD0547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68A2"/>
    <w:rsid w:val="00FE7C03"/>
    <w:rsid w:val="00FF0368"/>
    <w:rsid w:val="00FF0839"/>
    <w:rsid w:val="00FF1815"/>
    <w:rsid w:val="00FF1A38"/>
    <w:rsid w:val="00FF3123"/>
    <w:rsid w:val="00FF3713"/>
    <w:rsid w:val="00FF3E71"/>
    <w:rsid w:val="00FF41C0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A40C81"/>
    <w:pPr>
      <w:keepNext/>
      <w:numPr>
        <w:ilvl w:val="1"/>
        <w:numId w:val="4"/>
      </w:numPr>
      <w:tabs>
        <w:tab w:val="left" w:pos="1134"/>
      </w:tabs>
      <w:spacing w:after="0"/>
      <w:outlineLvl w:val="1"/>
    </w:pPr>
    <w:rPr>
      <w:rFonts w:cs="Arial"/>
      <w:b/>
      <w:bCs/>
      <w:iCs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D15E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0A698A"/>
    <w:pPr>
      <w:widowControl w:val="0"/>
      <w:tabs>
        <w:tab w:val="left" w:pos="567"/>
        <w:tab w:val="left" w:pos="851"/>
        <w:tab w:val="left" w:pos="9000"/>
        <w:tab w:val="left" w:pos="9180"/>
      </w:tabs>
      <w:ind w:left="567"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182BBC"/>
    <w:pPr>
      <w:widowControl w:val="0"/>
      <w:tabs>
        <w:tab w:val="left" w:pos="993"/>
        <w:tab w:val="left" w:pos="9000"/>
      </w:tabs>
      <w:ind w:right="108" w:firstLine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24">
    <w:name w:val="Заголовок №2_"/>
    <w:basedOn w:val="a1"/>
    <w:link w:val="25"/>
    <w:uiPriority w:val="99"/>
    <w:rsid w:val="00AE7853"/>
    <w:rPr>
      <w:rFonts w:ascii="Arial" w:hAnsi="Arial" w:cs="Arial"/>
      <w:b/>
      <w:bCs/>
      <w:sz w:val="40"/>
      <w:szCs w:val="40"/>
    </w:rPr>
  </w:style>
  <w:style w:type="paragraph" w:customStyle="1" w:styleId="25">
    <w:name w:val="Заголовок №2"/>
    <w:basedOn w:val="a0"/>
    <w:link w:val="24"/>
    <w:uiPriority w:val="99"/>
    <w:rsid w:val="00AE7853"/>
    <w:pPr>
      <w:widowControl w:val="0"/>
      <w:spacing w:after="130" w:line="254" w:lineRule="auto"/>
      <w:jc w:val="left"/>
      <w:outlineLvl w:val="1"/>
    </w:pPr>
    <w:rPr>
      <w:rFonts w:ascii="Arial" w:hAnsi="Arial" w:cs="Arial"/>
      <w:b/>
      <w:bCs/>
      <w:sz w:val="40"/>
      <w:szCs w:val="40"/>
    </w:rPr>
  </w:style>
  <w:style w:type="character" w:customStyle="1" w:styleId="43">
    <w:name w:val="Основной текст (4)_"/>
    <w:basedOn w:val="a1"/>
    <w:link w:val="44"/>
    <w:uiPriority w:val="99"/>
    <w:rsid w:val="00AE7853"/>
    <w:rPr>
      <w:rFonts w:ascii="Arial" w:hAnsi="Arial" w:cs="Arial"/>
      <w:b/>
      <w:bCs/>
      <w:sz w:val="34"/>
      <w:szCs w:val="34"/>
    </w:rPr>
  </w:style>
  <w:style w:type="paragraph" w:customStyle="1" w:styleId="44">
    <w:name w:val="Основной текст (4)"/>
    <w:basedOn w:val="a0"/>
    <w:link w:val="43"/>
    <w:uiPriority w:val="99"/>
    <w:rsid w:val="00AE7853"/>
    <w:pPr>
      <w:widowControl w:val="0"/>
      <w:spacing w:after="260" w:line="266" w:lineRule="auto"/>
      <w:jc w:val="center"/>
    </w:pPr>
    <w:rPr>
      <w:rFonts w:ascii="Arial" w:hAnsi="Arial" w:cs="Arial"/>
      <w:b/>
      <w:bCs/>
      <w:sz w:val="34"/>
      <w:szCs w:val="34"/>
    </w:rPr>
  </w:style>
  <w:style w:type="character" w:customStyle="1" w:styleId="32">
    <w:name w:val="Основной текст (3)_"/>
    <w:basedOn w:val="a1"/>
    <w:link w:val="33"/>
    <w:uiPriority w:val="99"/>
    <w:rsid w:val="00AE7853"/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33">
    <w:name w:val="Основной текст (3)"/>
    <w:basedOn w:val="a0"/>
    <w:link w:val="32"/>
    <w:uiPriority w:val="99"/>
    <w:rsid w:val="00AE7853"/>
    <w:pPr>
      <w:widowControl w:val="0"/>
      <w:spacing w:after="560" w:line="341" w:lineRule="auto"/>
      <w:jc w:val="center"/>
    </w:pPr>
    <w:rPr>
      <w:rFonts w:ascii="Arial" w:hAnsi="Arial" w:cs="Arial"/>
      <w:b/>
      <w:bCs/>
      <w:sz w:val="22"/>
      <w:szCs w:val="22"/>
      <w:lang w:val="en-US" w:eastAsia="en-US"/>
    </w:rPr>
  </w:style>
  <w:style w:type="character" w:customStyle="1" w:styleId="15">
    <w:name w:val="Основной текст Знак1"/>
    <w:basedOn w:val="a1"/>
    <w:uiPriority w:val="99"/>
    <w:rsid w:val="00AE7853"/>
    <w:rPr>
      <w:rFonts w:ascii="Arial" w:hAnsi="Arial" w:cs="Arial"/>
      <w:b/>
      <w:bCs/>
      <w:sz w:val="16"/>
      <w:szCs w:val="16"/>
      <w:u w:val="none"/>
    </w:rPr>
  </w:style>
  <w:style w:type="paragraph" w:styleId="HTML">
    <w:name w:val="HTML Preformatted"/>
    <w:basedOn w:val="a0"/>
    <w:link w:val="HTML0"/>
    <w:uiPriority w:val="99"/>
    <w:unhideWhenUsed/>
    <w:rsid w:val="00E23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23E5D"/>
    <w:rPr>
      <w:rFonts w:ascii="Courier New" w:hAnsi="Courier New" w:cs="Courier New"/>
    </w:rPr>
  </w:style>
  <w:style w:type="character" w:customStyle="1" w:styleId="y2iqfc">
    <w:name w:val="y2iqfc"/>
    <w:basedOn w:val="a1"/>
    <w:rsid w:val="00E23E5D"/>
  </w:style>
  <w:style w:type="character" w:customStyle="1" w:styleId="aff8">
    <w:name w:val="Подпись к таблице_"/>
    <w:basedOn w:val="a1"/>
    <w:link w:val="aff9"/>
    <w:uiPriority w:val="99"/>
    <w:locked/>
    <w:rsid w:val="00BF490A"/>
    <w:rPr>
      <w:rFonts w:ascii="Arial" w:hAnsi="Arial" w:cs="Arial"/>
      <w:sz w:val="16"/>
      <w:szCs w:val="16"/>
      <w:shd w:val="clear" w:color="auto" w:fill="FFFFFF"/>
    </w:rPr>
  </w:style>
  <w:style w:type="paragraph" w:customStyle="1" w:styleId="aff9">
    <w:name w:val="Подпись к таблице"/>
    <w:basedOn w:val="a0"/>
    <w:link w:val="aff8"/>
    <w:uiPriority w:val="99"/>
    <w:rsid w:val="00BF490A"/>
    <w:pPr>
      <w:widowControl w:val="0"/>
      <w:shd w:val="clear" w:color="auto" w:fill="FFFFFF"/>
      <w:jc w:val="left"/>
    </w:pPr>
    <w:rPr>
      <w:rFonts w:ascii="Arial" w:hAnsi="Arial" w:cs="Arial"/>
      <w:sz w:val="16"/>
      <w:szCs w:val="16"/>
    </w:rPr>
  </w:style>
  <w:style w:type="character" w:customStyle="1" w:styleId="45">
    <w:name w:val="Заголовок №4_"/>
    <w:basedOn w:val="a1"/>
    <w:link w:val="46"/>
    <w:uiPriority w:val="99"/>
    <w:locked/>
    <w:rsid w:val="00C861A3"/>
    <w:rPr>
      <w:rFonts w:ascii="Arial" w:hAnsi="Arial" w:cs="Arial"/>
      <w:sz w:val="18"/>
      <w:szCs w:val="18"/>
      <w:shd w:val="clear" w:color="auto" w:fill="FFFFFF"/>
    </w:rPr>
  </w:style>
  <w:style w:type="paragraph" w:customStyle="1" w:styleId="46">
    <w:name w:val="Заголовок №4"/>
    <w:basedOn w:val="a0"/>
    <w:link w:val="45"/>
    <w:uiPriority w:val="99"/>
    <w:rsid w:val="00C861A3"/>
    <w:pPr>
      <w:widowControl w:val="0"/>
      <w:shd w:val="clear" w:color="auto" w:fill="FFFFFF"/>
      <w:spacing w:after="300"/>
      <w:jc w:val="center"/>
      <w:outlineLvl w:val="3"/>
    </w:pPr>
    <w:rPr>
      <w:rFonts w:ascii="Arial" w:hAnsi="Arial" w:cs="Arial"/>
      <w:sz w:val="18"/>
      <w:szCs w:val="18"/>
    </w:rPr>
  </w:style>
  <w:style w:type="character" w:customStyle="1" w:styleId="30">
    <w:name w:val="Заголовок 3 Знак"/>
    <w:basedOn w:val="a1"/>
    <w:link w:val="3"/>
    <w:semiHidden/>
    <w:rsid w:val="00D15EC4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character" w:styleId="affa">
    <w:name w:val="Emphasis"/>
    <w:basedOn w:val="a1"/>
    <w:uiPriority w:val="20"/>
    <w:qFormat/>
    <w:rsid w:val="00336B82"/>
    <w:rPr>
      <w:i/>
      <w:iCs/>
    </w:rPr>
  </w:style>
  <w:style w:type="character" w:customStyle="1" w:styleId="currentdocdiv">
    <w:name w:val="currentdocdiv"/>
    <w:basedOn w:val="a1"/>
    <w:rsid w:val="00887F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A40C81"/>
    <w:pPr>
      <w:keepNext/>
      <w:numPr>
        <w:ilvl w:val="1"/>
        <w:numId w:val="4"/>
      </w:numPr>
      <w:tabs>
        <w:tab w:val="left" w:pos="1134"/>
      </w:tabs>
      <w:spacing w:after="0"/>
      <w:outlineLvl w:val="1"/>
    </w:pPr>
    <w:rPr>
      <w:rFonts w:cs="Arial"/>
      <w:b/>
      <w:bCs/>
      <w:iCs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D15E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0A698A"/>
    <w:pPr>
      <w:widowControl w:val="0"/>
      <w:tabs>
        <w:tab w:val="left" w:pos="567"/>
        <w:tab w:val="left" w:pos="851"/>
        <w:tab w:val="left" w:pos="9000"/>
        <w:tab w:val="left" w:pos="9180"/>
      </w:tabs>
      <w:ind w:left="567"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182BBC"/>
    <w:pPr>
      <w:widowControl w:val="0"/>
      <w:tabs>
        <w:tab w:val="left" w:pos="993"/>
        <w:tab w:val="left" w:pos="9000"/>
      </w:tabs>
      <w:ind w:right="108" w:firstLine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24">
    <w:name w:val="Заголовок №2_"/>
    <w:basedOn w:val="a1"/>
    <w:link w:val="25"/>
    <w:uiPriority w:val="99"/>
    <w:rsid w:val="00AE7853"/>
    <w:rPr>
      <w:rFonts w:ascii="Arial" w:hAnsi="Arial" w:cs="Arial"/>
      <w:b/>
      <w:bCs/>
      <w:sz w:val="40"/>
      <w:szCs w:val="40"/>
    </w:rPr>
  </w:style>
  <w:style w:type="paragraph" w:customStyle="1" w:styleId="25">
    <w:name w:val="Заголовок №2"/>
    <w:basedOn w:val="a0"/>
    <w:link w:val="24"/>
    <w:uiPriority w:val="99"/>
    <w:rsid w:val="00AE7853"/>
    <w:pPr>
      <w:widowControl w:val="0"/>
      <w:spacing w:after="130" w:line="254" w:lineRule="auto"/>
      <w:jc w:val="left"/>
      <w:outlineLvl w:val="1"/>
    </w:pPr>
    <w:rPr>
      <w:rFonts w:ascii="Arial" w:hAnsi="Arial" w:cs="Arial"/>
      <w:b/>
      <w:bCs/>
      <w:sz w:val="40"/>
      <w:szCs w:val="40"/>
    </w:rPr>
  </w:style>
  <w:style w:type="character" w:customStyle="1" w:styleId="43">
    <w:name w:val="Основной текст (4)_"/>
    <w:basedOn w:val="a1"/>
    <w:link w:val="44"/>
    <w:uiPriority w:val="99"/>
    <w:rsid w:val="00AE7853"/>
    <w:rPr>
      <w:rFonts w:ascii="Arial" w:hAnsi="Arial" w:cs="Arial"/>
      <w:b/>
      <w:bCs/>
      <w:sz w:val="34"/>
      <w:szCs w:val="34"/>
    </w:rPr>
  </w:style>
  <w:style w:type="paragraph" w:customStyle="1" w:styleId="44">
    <w:name w:val="Основной текст (4)"/>
    <w:basedOn w:val="a0"/>
    <w:link w:val="43"/>
    <w:uiPriority w:val="99"/>
    <w:rsid w:val="00AE7853"/>
    <w:pPr>
      <w:widowControl w:val="0"/>
      <w:spacing w:after="260" w:line="266" w:lineRule="auto"/>
      <w:jc w:val="center"/>
    </w:pPr>
    <w:rPr>
      <w:rFonts w:ascii="Arial" w:hAnsi="Arial" w:cs="Arial"/>
      <w:b/>
      <w:bCs/>
      <w:sz w:val="34"/>
      <w:szCs w:val="34"/>
    </w:rPr>
  </w:style>
  <w:style w:type="character" w:customStyle="1" w:styleId="32">
    <w:name w:val="Основной текст (3)_"/>
    <w:basedOn w:val="a1"/>
    <w:link w:val="33"/>
    <w:uiPriority w:val="99"/>
    <w:rsid w:val="00AE7853"/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33">
    <w:name w:val="Основной текст (3)"/>
    <w:basedOn w:val="a0"/>
    <w:link w:val="32"/>
    <w:uiPriority w:val="99"/>
    <w:rsid w:val="00AE7853"/>
    <w:pPr>
      <w:widowControl w:val="0"/>
      <w:spacing w:after="560" w:line="341" w:lineRule="auto"/>
      <w:jc w:val="center"/>
    </w:pPr>
    <w:rPr>
      <w:rFonts w:ascii="Arial" w:hAnsi="Arial" w:cs="Arial"/>
      <w:b/>
      <w:bCs/>
      <w:sz w:val="22"/>
      <w:szCs w:val="22"/>
      <w:lang w:val="en-US" w:eastAsia="en-US"/>
    </w:rPr>
  </w:style>
  <w:style w:type="character" w:customStyle="1" w:styleId="15">
    <w:name w:val="Основной текст Знак1"/>
    <w:basedOn w:val="a1"/>
    <w:uiPriority w:val="99"/>
    <w:rsid w:val="00AE7853"/>
    <w:rPr>
      <w:rFonts w:ascii="Arial" w:hAnsi="Arial" w:cs="Arial"/>
      <w:b/>
      <w:bCs/>
      <w:sz w:val="16"/>
      <w:szCs w:val="16"/>
      <w:u w:val="none"/>
    </w:rPr>
  </w:style>
  <w:style w:type="paragraph" w:styleId="HTML">
    <w:name w:val="HTML Preformatted"/>
    <w:basedOn w:val="a0"/>
    <w:link w:val="HTML0"/>
    <w:uiPriority w:val="99"/>
    <w:unhideWhenUsed/>
    <w:rsid w:val="00E23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23E5D"/>
    <w:rPr>
      <w:rFonts w:ascii="Courier New" w:hAnsi="Courier New" w:cs="Courier New"/>
    </w:rPr>
  </w:style>
  <w:style w:type="character" w:customStyle="1" w:styleId="y2iqfc">
    <w:name w:val="y2iqfc"/>
    <w:basedOn w:val="a1"/>
    <w:rsid w:val="00E23E5D"/>
  </w:style>
  <w:style w:type="character" w:customStyle="1" w:styleId="aff8">
    <w:name w:val="Подпись к таблице_"/>
    <w:basedOn w:val="a1"/>
    <w:link w:val="aff9"/>
    <w:uiPriority w:val="99"/>
    <w:locked/>
    <w:rsid w:val="00BF490A"/>
    <w:rPr>
      <w:rFonts w:ascii="Arial" w:hAnsi="Arial" w:cs="Arial"/>
      <w:sz w:val="16"/>
      <w:szCs w:val="16"/>
      <w:shd w:val="clear" w:color="auto" w:fill="FFFFFF"/>
    </w:rPr>
  </w:style>
  <w:style w:type="paragraph" w:customStyle="1" w:styleId="aff9">
    <w:name w:val="Подпись к таблице"/>
    <w:basedOn w:val="a0"/>
    <w:link w:val="aff8"/>
    <w:uiPriority w:val="99"/>
    <w:rsid w:val="00BF490A"/>
    <w:pPr>
      <w:widowControl w:val="0"/>
      <w:shd w:val="clear" w:color="auto" w:fill="FFFFFF"/>
      <w:jc w:val="left"/>
    </w:pPr>
    <w:rPr>
      <w:rFonts w:ascii="Arial" w:hAnsi="Arial" w:cs="Arial"/>
      <w:sz w:val="16"/>
      <w:szCs w:val="16"/>
    </w:rPr>
  </w:style>
  <w:style w:type="character" w:customStyle="1" w:styleId="45">
    <w:name w:val="Заголовок №4_"/>
    <w:basedOn w:val="a1"/>
    <w:link w:val="46"/>
    <w:uiPriority w:val="99"/>
    <w:locked/>
    <w:rsid w:val="00C861A3"/>
    <w:rPr>
      <w:rFonts w:ascii="Arial" w:hAnsi="Arial" w:cs="Arial"/>
      <w:sz w:val="18"/>
      <w:szCs w:val="18"/>
      <w:shd w:val="clear" w:color="auto" w:fill="FFFFFF"/>
    </w:rPr>
  </w:style>
  <w:style w:type="paragraph" w:customStyle="1" w:styleId="46">
    <w:name w:val="Заголовок №4"/>
    <w:basedOn w:val="a0"/>
    <w:link w:val="45"/>
    <w:uiPriority w:val="99"/>
    <w:rsid w:val="00C861A3"/>
    <w:pPr>
      <w:widowControl w:val="0"/>
      <w:shd w:val="clear" w:color="auto" w:fill="FFFFFF"/>
      <w:spacing w:after="300"/>
      <w:jc w:val="center"/>
      <w:outlineLvl w:val="3"/>
    </w:pPr>
    <w:rPr>
      <w:rFonts w:ascii="Arial" w:hAnsi="Arial" w:cs="Arial"/>
      <w:sz w:val="18"/>
      <w:szCs w:val="18"/>
    </w:rPr>
  </w:style>
  <w:style w:type="character" w:customStyle="1" w:styleId="30">
    <w:name w:val="Заголовок 3 Знак"/>
    <w:basedOn w:val="a1"/>
    <w:link w:val="3"/>
    <w:semiHidden/>
    <w:rsid w:val="00D15EC4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character" w:styleId="affa">
    <w:name w:val="Emphasis"/>
    <w:basedOn w:val="a1"/>
    <w:uiPriority w:val="20"/>
    <w:qFormat/>
    <w:rsid w:val="00336B82"/>
    <w:rPr>
      <w:i/>
      <w:iCs/>
    </w:rPr>
  </w:style>
  <w:style w:type="character" w:customStyle="1" w:styleId="currentdocdiv">
    <w:name w:val="currentdocdiv"/>
    <w:basedOn w:val="a1"/>
    <w:rsid w:val="00887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70684756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1D84F-5C47-4908-881E-573A37B1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4289</TotalTime>
  <Pages>37</Pages>
  <Words>9361</Words>
  <Characters>53364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62600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Меир</cp:lastModifiedBy>
  <cp:revision>51</cp:revision>
  <cp:lastPrinted>2017-07-17T05:28:00Z</cp:lastPrinted>
  <dcterms:created xsi:type="dcterms:W3CDTF">2020-07-30T12:33:00Z</dcterms:created>
  <dcterms:modified xsi:type="dcterms:W3CDTF">2023-09-03T05:44:00Z</dcterms:modified>
</cp:coreProperties>
</file>